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042A" w14:textId="77777777" w:rsidR="0067524A" w:rsidRPr="003971CB" w:rsidRDefault="0067524A" w:rsidP="003971CB">
      <w:pPr>
        <w:tabs>
          <w:tab w:val="left" w:pos="1453"/>
        </w:tabs>
        <w:rPr>
          <w:rFonts w:cs="Arial"/>
          <w:sz w:val="24"/>
          <w:szCs w:val="24"/>
        </w:rPr>
        <w:sectPr w:rsidR="0067524A" w:rsidRPr="003971CB" w:rsidSect="00C7707D">
          <w:headerReference w:type="even" r:id="rId7"/>
          <w:headerReference w:type="default" r:id="rId8"/>
          <w:footerReference w:type="even" r:id="rId9"/>
          <w:footerReference w:type="default" r:id="rId10"/>
          <w:headerReference w:type="first" r:id="rId11"/>
          <w:footerReference w:type="first" r:id="rId12"/>
          <w:pgSz w:w="11906" w:h="16838"/>
          <w:pgMar w:top="1985" w:right="707" w:bottom="851" w:left="709" w:header="708" w:footer="708" w:gutter="0"/>
          <w:cols w:space="708"/>
          <w:titlePg/>
          <w:docGrid w:linePitch="360"/>
        </w:sectPr>
      </w:pPr>
    </w:p>
    <w:p w14:paraId="58EA8311" w14:textId="77777777" w:rsidR="0067524A" w:rsidRPr="004753DA" w:rsidRDefault="008E7F7C" w:rsidP="0067524A">
      <w:pPr>
        <w:pStyle w:val="Heading2"/>
        <w:spacing w:before="0" w:after="120" w:line="240" w:lineRule="auto"/>
        <w:rPr>
          <w:b/>
          <w:szCs w:val="28"/>
        </w:rPr>
      </w:pPr>
      <w:r>
        <w:rPr>
          <w:b/>
          <w:szCs w:val="28"/>
        </w:rPr>
        <w:t xml:space="preserve">FOI Application Form </w:t>
      </w:r>
    </w:p>
    <w:p w14:paraId="37B30BC7" w14:textId="77777777" w:rsidR="0067524A" w:rsidRPr="002759DA" w:rsidRDefault="008E7F7C" w:rsidP="0067524A">
      <w:pPr>
        <w:pStyle w:val="Heading2"/>
        <w:spacing w:before="0" w:after="120" w:line="240" w:lineRule="auto"/>
        <w:rPr>
          <w:sz w:val="24"/>
          <w:szCs w:val="24"/>
        </w:rPr>
      </w:pPr>
      <w:r>
        <w:rPr>
          <w:sz w:val="24"/>
          <w:szCs w:val="24"/>
        </w:rPr>
        <w:t xml:space="preserve">Application to access documents </w:t>
      </w:r>
      <w:r w:rsidR="0067524A">
        <w:rPr>
          <w:sz w:val="24"/>
          <w:szCs w:val="24"/>
        </w:rPr>
        <w:t>u</w:t>
      </w:r>
      <w:r w:rsidR="0067524A" w:rsidRPr="002759DA">
        <w:rPr>
          <w:sz w:val="24"/>
          <w:szCs w:val="24"/>
        </w:rPr>
        <w:t xml:space="preserve">nder the </w:t>
      </w:r>
      <w:r w:rsidR="0067524A" w:rsidRPr="002759DA">
        <w:rPr>
          <w:i/>
          <w:sz w:val="24"/>
          <w:szCs w:val="24"/>
        </w:rPr>
        <w:t xml:space="preserve">Freedom of Information Act </w:t>
      </w:r>
      <w:r w:rsidR="0067524A">
        <w:rPr>
          <w:i/>
          <w:sz w:val="24"/>
          <w:szCs w:val="24"/>
        </w:rPr>
        <w:t xml:space="preserve">WA </w:t>
      </w:r>
      <w:r w:rsidR="0067524A" w:rsidRPr="002759DA">
        <w:rPr>
          <w:i/>
          <w:sz w:val="24"/>
          <w:szCs w:val="24"/>
        </w:rPr>
        <w:t>1992</w:t>
      </w:r>
      <w:r w:rsidR="0067524A">
        <w:rPr>
          <w:sz w:val="24"/>
          <w:szCs w:val="24"/>
        </w:rPr>
        <w:t xml:space="preserve"> (s.</w:t>
      </w:r>
      <w:r w:rsidR="0067524A" w:rsidRPr="002759DA">
        <w:rPr>
          <w:sz w:val="24"/>
          <w:szCs w:val="24"/>
        </w:rPr>
        <w:t>12)</w:t>
      </w:r>
      <w:r w:rsidR="0067524A">
        <w:rPr>
          <w:sz w:val="24"/>
          <w:szCs w:val="24"/>
        </w:rPr>
        <w:t xml:space="preserve"> (FOI Act)</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673"/>
        <w:gridCol w:w="1446"/>
        <w:gridCol w:w="2098"/>
        <w:gridCol w:w="28"/>
        <w:gridCol w:w="5387"/>
      </w:tblGrid>
      <w:tr w:rsidR="0067524A" w:rsidRPr="00022758" w14:paraId="6C54A579" w14:textId="77777777" w:rsidTr="00226A98">
        <w:trPr>
          <w:trHeight w:val="303"/>
        </w:trPr>
        <w:tc>
          <w:tcPr>
            <w:tcW w:w="10944" w:type="dxa"/>
            <w:gridSpan w:val="6"/>
            <w:shd w:val="clear" w:color="auto" w:fill="E2EFD9" w:themeFill="accent6" w:themeFillTint="33"/>
            <w:tcMar>
              <w:top w:w="57" w:type="dxa"/>
              <w:bottom w:w="57" w:type="dxa"/>
            </w:tcMar>
            <w:vAlign w:val="center"/>
          </w:tcPr>
          <w:p w14:paraId="6AD79AA5" w14:textId="77777777" w:rsidR="0067524A" w:rsidRPr="00022758" w:rsidRDefault="0067524A" w:rsidP="00B76289">
            <w:pPr>
              <w:spacing w:after="0" w:line="240" w:lineRule="auto"/>
              <w:rPr>
                <w:b/>
              </w:rPr>
            </w:pPr>
            <w:r w:rsidRPr="00022758">
              <w:rPr>
                <w:b/>
              </w:rPr>
              <w:t>Applicant Details</w:t>
            </w:r>
          </w:p>
        </w:tc>
      </w:tr>
      <w:tr w:rsidR="0067524A" w14:paraId="6FD851ED" w14:textId="77777777" w:rsidTr="0067524A">
        <w:trPr>
          <w:trHeight w:val="295"/>
        </w:trPr>
        <w:tc>
          <w:tcPr>
            <w:tcW w:w="3431" w:type="dxa"/>
            <w:gridSpan w:val="3"/>
            <w:shd w:val="clear" w:color="auto" w:fill="auto"/>
            <w:tcMar>
              <w:top w:w="57" w:type="dxa"/>
              <w:bottom w:w="57" w:type="dxa"/>
            </w:tcMar>
            <w:vAlign w:val="center"/>
          </w:tcPr>
          <w:p w14:paraId="065D04C7" w14:textId="77777777" w:rsidR="0067524A" w:rsidRDefault="0067524A" w:rsidP="00B76289">
            <w:pPr>
              <w:spacing w:after="0" w:line="240" w:lineRule="auto"/>
            </w:pPr>
            <w:r>
              <w:t xml:space="preserve">First name: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c>
          <w:tcPr>
            <w:tcW w:w="7513" w:type="dxa"/>
            <w:gridSpan w:val="3"/>
            <w:shd w:val="clear" w:color="auto" w:fill="auto"/>
            <w:vAlign w:val="center"/>
          </w:tcPr>
          <w:p w14:paraId="398CF679" w14:textId="77777777" w:rsidR="0067524A" w:rsidRDefault="0067524A" w:rsidP="00B76289">
            <w:pPr>
              <w:spacing w:after="0" w:line="240" w:lineRule="auto"/>
            </w:pPr>
            <w:r>
              <w:t xml:space="preserve">Last name: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r>
      <w:tr w:rsidR="0067524A" w14:paraId="4468572A" w14:textId="77777777" w:rsidTr="00C07736">
        <w:trPr>
          <w:trHeight w:val="295"/>
        </w:trPr>
        <w:tc>
          <w:tcPr>
            <w:tcW w:w="3431" w:type="dxa"/>
            <w:gridSpan w:val="3"/>
            <w:tcBorders>
              <w:bottom w:val="single" w:sz="4" w:space="0" w:color="auto"/>
            </w:tcBorders>
            <w:shd w:val="clear" w:color="auto" w:fill="auto"/>
            <w:tcMar>
              <w:top w:w="57" w:type="dxa"/>
              <w:bottom w:w="57" w:type="dxa"/>
            </w:tcMar>
            <w:vAlign w:val="center"/>
          </w:tcPr>
          <w:p w14:paraId="58CBE65C" w14:textId="77777777" w:rsidR="0067524A" w:rsidRDefault="0067524A" w:rsidP="00B76289">
            <w:pPr>
              <w:spacing w:after="0" w:line="240" w:lineRule="auto"/>
            </w:pPr>
            <w:bookmarkStart w:id="2" w:name="Telephone"/>
            <w:r>
              <w:t xml:space="preserve">Phone: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bookmarkEnd w:id="2"/>
        <w:tc>
          <w:tcPr>
            <w:tcW w:w="7513" w:type="dxa"/>
            <w:gridSpan w:val="3"/>
            <w:tcBorders>
              <w:bottom w:val="single" w:sz="4" w:space="0" w:color="auto"/>
            </w:tcBorders>
            <w:shd w:val="clear" w:color="auto" w:fill="auto"/>
            <w:vAlign w:val="center"/>
          </w:tcPr>
          <w:p w14:paraId="21513B9A" w14:textId="77777777" w:rsidR="0067524A" w:rsidRDefault="0067524A" w:rsidP="00B76289">
            <w:pPr>
              <w:spacing w:after="0" w:line="240" w:lineRule="auto"/>
            </w:pPr>
            <w:r>
              <w:t xml:space="preserve">Email: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r>
      <w:tr w:rsidR="0067524A" w14:paraId="165590C2" w14:textId="77777777" w:rsidTr="00C07736">
        <w:trPr>
          <w:trHeight w:val="295"/>
        </w:trPr>
        <w:tc>
          <w:tcPr>
            <w:tcW w:w="5529" w:type="dxa"/>
            <w:gridSpan w:val="4"/>
            <w:tcBorders>
              <w:bottom w:val="single" w:sz="4" w:space="0" w:color="auto"/>
            </w:tcBorders>
            <w:shd w:val="clear" w:color="auto" w:fill="auto"/>
            <w:tcMar>
              <w:top w:w="57" w:type="dxa"/>
              <w:bottom w:w="57" w:type="dxa"/>
            </w:tcMar>
          </w:tcPr>
          <w:p w14:paraId="71E4C663" w14:textId="77777777" w:rsidR="0067524A" w:rsidRPr="00B0610D" w:rsidRDefault="0067524A" w:rsidP="00B76289">
            <w:pPr>
              <w:spacing w:after="0" w:line="240" w:lineRule="auto"/>
            </w:pPr>
            <w:r>
              <w:t xml:space="preserve">Postal Address </w:t>
            </w:r>
            <w:r>
              <w:rPr>
                <w:i/>
                <w:sz w:val="20"/>
              </w:rPr>
              <w:t>(f</w:t>
            </w:r>
            <w:r w:rsidRPr="00022758">
              <w:rPr>
                <w:i/>
                <w:sz w:val="20"/>
              </w:rPr>
              <w:t>or rec</w:t>
            </w:r>
            <w:r>
              <w:rPr>
                <w:i/>
                <w:sz w:val="20"/>
              </w:rPr>
              <w:t>eipt of notices under s. 12(1)(c</w:t>
            </w:r>
            <w:r w:rsidRPr="00022758">
              <w:rPr>
                <w:i/>
                <w:sz w:val="20"/>
              </w:rPr>
              <w:t xml:space="preserve">) of the </w:t>
            </w:r>
            <w:r w:rsidRPr="002F6C17">
              <w:rPr>
                <w:sz w:val="20"/>
              </w:rPr>
              <w:t>FOI Act</w:t>
            </w:r>
            <w:r w:rsidRPr="00022758">
              <w:rPr>
                <w:i/>
                <w:sz w:val="20"/>
              </w:rPr>
              <w:t xml:space="preserve">, </w:t>
            </w:r>
            <w:r>
              <w:rPr>
                <w:i/>
                <w:sz w:val="20"/>
              </w:rPr>
              <w:t>provide a postal address in Australia)</w:t>
            </w:r>
            <w:r w:rsidRPr="00736613">
              <w:rPr>
                <w:sz w:val="20"/>
              </w:rPr>
              <w:t xml:space="preserve">: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c>
          <w:tcPr>
            <w:tcW w:w="5415" w:type="dxa"/>
            <w:gridSpan w:val="2"/>
            <w:tcBorders>
              <w:bottom w:val="single" w:sz="4" w:space="0" w:color="auto"/>
            </w:tcBorders>
            <w:shd w:val="clear" w:color="auto" w:fill="auto"/>
          </w:tcPr>
          <w:p w14:paraId="709BC5E3" w14:textId="77777777" w:rsidR="0067524A" w:rsidRDefault="0067524A" w:rsidP="00B76289">
            <w:pPr>
              <w:spacing w:after="0" w:line="240" w:lineRule="auto"/>
            </w:pPr>
            <w:r>
              <w:t xml:space="preserve">Organisation </w:t>
            </w:r>
            <w:r w:rsidRPr="00022758">
              <w:rPr>
                <w:i/>
                <w:sz w:val="20"/>
              </w:rPr>
              <w:t>(if application is on behalf of an organisation)</w:t>
            </w:r>
            <w:r>
              <w:t xml:space="preserve">: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p w14:paraId="23039478" w14:textId="77777777" w:rsidR="0067524A" w:rsidRDefault="0067524A" w:rsidP="00B76289">
            <w:pPr>
              <w:spacing w:after="0" w:line="240" w:lineRule="auto"/>
            </w:pPr>
          </w:p>
          <w:p w14:paraId="5B6394F0" w14:textId="77777777" w:rsidR="0067524A" w:rsidRPr="00B0610D" w:rsidRDefault="0067524A" w:rsidP="00B76289">
            <w:pPr>
              <w:spacing w:after="0" w:line="240" w:lineRule="auto"/>
            </w:pPr>
          </w:p>
        </w:tc>
      </w:tr>
      <w:tr w:rsidR="0067524A" w:rsidRPr="00022758" w14:paraId="5398269A" w14:textId="77777777" w:rsidTr="00C07736">
        <w:trPr>
          <w:trHeight w:val="174"/>
        </w:trPr>
        <w:tc>
          <w:tcPr>
            <w:tcW w:w="10944" w:type="dxa"/>
            <w:gridSpan w:val="6"/>
            <w:tcBorders>
              <w:top w:val="single" w:sz="4" w:space="0" w:color="auto"/>
              <w:left w:val="nil"/>
              <w:bottom w:val="single" w:sz="4" w:space="0" w:color="auto"/>
              <w:right w:val="nil"/>
            </w:tcBorders>
            <w:shd w:val="clear" w:color="auto" w:fill="auto"/>
            <w:tcMar>
              <w:top w:w="57" w:type="dxa"/>
              <w:bottom w:w="57" w:type="dxa"/>
            </w:tcMar>
            <w:vAlign w:val="center"/>
          </w:tcPr>
          <w:p w14:paraId="6B9F2696" w14:textId="77777777" w:rsidR="0067524A" w:rsidRPr="00FB7250" w:rsidRDefault="0067524A" w:rsidP="00B76289">
            <w:pPr>
              <w:spacing w:after="0" w:line="240" w:lineRule="auto"/>
              <w:rPr>
                <w:b/>
                <w:sz w:val="16"/>
                <w:szCs w:val="16"/>
              </w:rPr>
            </w:pPr>
          </w:p>
        </w:tc>
      </w:tr>
      <w:tr w:rsidR="0067524A" w:rsidRPr="00022758" w14:paraId="1DB8D662" w14:textId="77777777" w:rsidTr="00C07736">
        <w:trPr>
          <w:trHeight w:val="272"/>
        </w:trPr>
        <w:tc>
          <w:tcPr>
            <w:tcW w:w="10944" w:type="dxa"/>
            <w:gridSpan w:val="6"/>
            <w:tcBorders>
              <w:top w:val="single" w:sz="4" w:space="0" w:color="auto"/>
            </w:tcBorders>
            <w:shd w:val="clear" w:color="auto" w:fill="E2EFD9" w:themeFill="accent6" w:themeFillTint="33"/>
            <w:tcMar>
              <w:top w:w="57" w:type="dxa"/>
              <w:bottom w:w="57" w:type="dxa"/>
            </w:tcMar>
            <w:vAlign w:val="center"/>
          </w:tcPr>
          <w:p w14:paraId="0F0DC12F" w14:textId="77777777" w:rsidR="0067524A" w:rsidRPr="00022758" w:rsidRDefault="0067524A" w:rsidP="00B76289">
            <w:pPr>
              <w:spacing w:after="0" w:line="240" w:lineRule="auto"/>
              <w:rPr>
                <w:b/>
              </w:rPr>
            </w:pPr>
            <w:r>
              <w:rPr>
                <w:b/>
              </w:rPr>
              <w:t>Information Type</w:t>
            </w:r>
          </w:p>
        </w:tc>
      </w:tr>
      <w:tr w:rsidR="0067524A" w14:paraId="7C487D1F" w14:textId="77777777" w:rsidTr="00B76289">
        <w:trPr>
          <w:trHeight w:val="295"/>
        </w:trPr>
        <w:tc>
          <w:tcPr>
            <w:tcW w:w="10944" w:type="dxa"/>
            <w:gridSpan w:val="6"/>
            <w:tcBorders>
              <w:bottom w:val="single" w:sz="4" w:space="0" w:color="auto"/>
            </w:tcBorders>
            <w:shd w:val="clear" w:color="auto" w:fill="D9D9D9"/>
            <w:tcMar>
              <w:top w:w="57" w:type="dxa"/>
              <w:bottom w:w="57" w:type="dxa"/>
            </w:tcMar>
            <w:vAlign w:val="center"/>
          </w:tcPr>
          <w:p w14:paraId="57052AD1" w14:textId="77777777" w:rsidR="0067524A" w:rsidRDefault="0067524A" w:rsidP="00B76289">
            <w:pPr>
              <w:spacing w:after="0" w:line="240" w:lineRule="auto"/>
            </w:pPr>
            <w:r>
              <w:t>Category of request (</w:t>
            </w:r>
            <w:r w:rsidRPr="002F6C17">
              <w:rPr>
                <w:b/>
              </w:rPr>
              <w:t>choose one</w:t>
            </w:r>
            <w:r>
              <w:t>)</w:t>
            </w:r>
          </w:p>
        </w:tc>
      </w:tr>
      <w:tr w:rsidR="0067524A" w14:paraId="6B5B3B6C" w14:textId="77777777" w:rsidTr="00B76289">
        <w:trPr>
          <w:trHeight w:val="311"/>
        </w:trPr>
        <w:tc>
          <w:tcPr>
            <w:tcW w:w="10944" w:type="dxa"/>
            <w:gridSpan w:val="6"/>
            <w:tcBorders>
              <w:bottom w:val="single" w:sz="4" w:space="0" w:color="auto"/>
            </w:tcBorders>
            <w:shd w:val="clear" w:color="auto" w:fill="auto"/>
            <w:tcMar>
              <w:top w:w="57" w:type="dxa"/>
              <w:bottom w:w="57" w:type="dxa"/>
            </w:tcMar>
            <w:vAlign w:val="center"/>
          </w:tcPr>
          <w:p w14:paraId="03F50F5E" w14:textId="77777777" w:rsidR="0067524A" w:rsidRPr="00F95BE2" w:rsidRDefault="00B45DD8" w:rsidP="00B76289">
            <w:pPr>
              <w:spacing w:after="0" w:line="240" w:lineRule="auto"/>
            </w:pPr>
            <w:sdt>
              <w:sdtPr>
                <w:rPr>
                  <w:rFonts w:cs="Arial"/>
                </w:rPr>
                <w:id w:val="-1071732455"/>
                <w14:checkbox>
                  <w14:checked w14:val="0"/>
                  <w14:checkedState w14:val="2612" w14:font="MS Gothic"/>
                  <w14:uncheckedState w14:val="2610" w14:font="MS Gothic"/>
                </w14:checkbox>
              </w:sdtPr>
              <w:sdtEndPr/>
              <w:sdtContent>
                <w:r w:rsidR="0067524A" w:rsidRPr="00A61DD9">
                  <w:rPr>
                    <w:rFonts w:ascii="MS Gothic" w:eastAsia="MS Gothic" w:hAnsi="MS Gothic" w:cs="MS Gothic" w:hint="eastAsia"/>
                  </w:rPr>
                  <w:t>☐</w:t>
                </w:r>
              </w:sdtContent>
            </w:sdt>
            <w:r w:rsidR="0067524A" w:rsidRPr="00A61DD9">
              <w:rPr>
                <w:rFonts w:cs="Arial"/>
              </w:rPr>
              <w:t xml:space="preserve"> </w:t>
            </w:r>
            <w:r w:rsidR="0067524A">
              <w:t>Personal information</w:t>
            </w:r>
            <w:r w:rsidR="00226A98">
              <w:t xml:space="preserve"> under FOI</w:t>
            </w:r>
            <w:r w:rsidR="0067524A">
              <w:t xml:space="preserve"> (there is no charge for requests for </w:t>
            </w:r>
            <w:r w:rsidR="0067524A">
              <w:rPr>
                <w:i/>
              </w:rPr>
              <w:t xml:space="preserve">only </w:t>
            </w:r>
            <w:r w:rsidR="0067524A">
              <w:t>personal information)</w:t>
            </w:r>
            <w:r w:rsidR="00226A98">
              <w:t xml:space="preserve"> </w:t>
            </w:r>
          </w:p>
        </w:tc>
      </w:tr>
      <w:tr w:rsidR="000E02BA" w14:paraId="7332A865" w14:textId="77777777" w:rsidTr="00B76289">
        <w:trPr>
          <w:trHeight w:val="311"/>
        </w:trPr>
        <w:tc>
          <w:tcPr>
            <w:tcW w:w="10944" w:type="dxa"/>
            <w:gridSpan w:val="6"/>
            <w:tcBorders>
              <w:bottom w:val="single" w:sz="4" w:space="0" w:color="auto"/>
            </w:tcBorders>
            <w:shd w:val="clear" w:color="auto" w:fill="auto"/>
            <w:tcMar>
              <w:top w:w="57" w:type="dxa"/>
              <w:bottom w:w="57" w:type="dxa"/>
            </w:tcMar>
            <w:vAlign w:val="center"/>
          </w:tcPr>
          <w:p w14:paraId="260399DE" w14:textId="269ABC7A" w:rsidR="000E02BA" w:rsidRPr="000E02BA" w:rsidRDefault="000E02BA" w:rsidP="000E02BA">
            <w:pPr>
              <w:spacing w:after="0" w:line="240" w:lineRule="auto"/>
              <w:rPr>
                <w:rFonts w:cs="Arial"/>
              </w:rPr>
            </w:pPr>
            <w:r w:rsidRPr="000E02BA">
              <w:rPr>
                <w:rFonts w:eastAsia="MS Gothic" w:cs="Arial"/>
              </w:rPr>
              <w:t xml:space="preserve">For access to your </w:t>
            </w:r>
            <w:r w:rsidR="00166763">
              <w:rPr>
                <w:rFonts w:eastAsia="MS Gothic" w:cs="Arial"/>
                <w:b/>
              </w:rPr>
              <w:t>m</w:t>
            </w:r>
            <w:r w:rsidRPr="00A86686">
              <w:rPr>
                <w:rFonts w:eastAsia="MS Gothic" w:cs="Arial"/>
                <w:b/>
              </w:rPr>
              <w:t>edical</w:t>
            </w:r>
            <w:r w:rsidR="00166763">
              <w:rPr>
                <w:rFonts w:eastAsia="MS Gothic" w:cs="Arial"/>
                <w:b/>
              </w:rPr>
              <w:t xml:space="preserve"> </w:t>
            </w:r>
            <w:r w:rsidR="00B45DD8">
              <w:rPr>
                <w:rFonts w:eastAsia="MS Gothic" w:cs="Arial"/>
                <w:b/>
              </w:rPr>
              <w:t xml:space="preserve">records </w:t>
            </w:r>
            <w:r w:rsidR="00BA2874">
              <w:rPr>
                <w:rFonts w:eastAsia="MS Gothic" w:cs="Arial"/>
                <w:b/>
              </w:rPr>
              <w:t xml:space="preserve">/ </w:t>
            </w:r>
            <w:r w:rsidR="00166763">
              <w:rPr>
                <w:rFonts w:eastAsia="MS Gothic" w:cs="Arial"/>
                <w:b/>
              </w:rPr>
              <w:t>m</w:t>
            </w:r>
            <w:r w:rsidR="00BA2874">
              <w:rPr>
                <w:rFonts w:eastAsia="MS Gothic" w:cs="Arial"/>
                <w:b/>
              </w:rPr>
              <w:t>ental health</w:t>
            </w:r>
            <w:r w:rsidR="00166763">
              <w:rPr>
                <w:rFonts w:eastAsia="MS Gothic" w:cs="Arial"/>
                <w:b/>
              </w:rPr>
              <w:t xml:space="preserve"> or drugs and alcohol health</w:t>
            </w:r>
            <w:r w:rsidRPr="00A86686">
              <w:rPr>
                <w:rFonts w:eastAsia="MS Gothic" w:cs="Arial"/>
                <w:b/>
              </w:rPr>
              <w:t xml:space="preserve"> </w:t>
            </w:r>
            <w:r w:rsidR="00166763">
              <w:rPr>
                <w:rFonts w:eastAsia="MS Gothic" w:cs="Arial"/>
                <w:b/>
              </w:rPr>
              <w:t>r</w:t>
            </w:r>
            <w:r w:rsidRPr="00A86686">
              <w:rPr>
                <w:rFonts w:eastAsia="MS Gothic" w:cs="Arial"/>
                <w:b/>
              </w:rPr>
              <w:t>ecords</w:t>
            </w:r>
            <w:r w:rsidRPr="000E02BA">
              <w:rPr>
                <w:rFonts w:eastAsia="MS Gothic" w:cs="Arial"/>
              </w:rPr>
              <w:t xml:space="preserve"> </w:t>
            </w:r>
            <w:r w:rsidR="00BA2874">
              <w:rPr>
                <w:rFonts w:eastAsia="MS Gothic" w:cs="Arial"/>
              </w:rPr>
              <w:t xml:space="preserve">please email the Health Service Provider directly where you received treatment. </w:t>
            </w:r>
          </w:p>
        </w:tc>
      </w:tr>
      <w:tr w:rsidR="000E02BA" w14:paraId="1652C6DA" w14:textId="77777777" w:rsidTr="008E7F7C">
        <w:trPr>
          <w:trHeight w:val="368"/>
        </w:trPr>
        <w:tc>
          <w:tcPr>
            <w:tcW w:w="1985" w:type="dxa"/>
            <w:gridSpan w:val="2"/>
            <w:tcBorders>
              <w:bottom w:val="single" w:sz="4" w:space="0" w:color="auto"/>
              <w:right w:val="single" w:sz="4" w:space="0" w:color="auto"/>
            </w:tcBorders>
            <w:shd w:val="clear" w:color="auto" w:fill="auto"/>
            <w:tcMar>
              <w:top w:w="57" w:type="dxa"/>
              <w:bottom w:w="57" w:type="dxa"/>
            </w:tcMar>
          </w:tcPr>
          <w:p w14:paraId="79732738" w14:textId="77777777" w:rsidR="000E02BA" w:rsidRDefault="00B45DD8" w:rsidP="000E02BA">
            <w:pPr>
              <w:spacing w:before="20" w:after="20" w:line="240" w:lineRule="auto"/>
              <w:jc w:val="center"/>
            </w:pPr>
            <w:sdt>
              <w:sdtPr>
                <w:rPr>
                  <w:rFonts w:cs="Arial"/>
                </w:rPr>
                <w:id w:val="2044630777"/>
                <w14:checkbox>
                  <w14:checked w14:val="0"/>
                  <w14:checkedState w14:val="2612" w14:font="MS Gothic"/>
                  <w14:uncheckedState w14:val="2610" w14:font="MS Gothic"/>
                </w14:checkbox>
              </w:sdtPr>
              <w:sdtEndPr/>
              <w:sdtContent>
                <w:r w:rsidR="000E02BA" w:rsidRPr="00A61DD9">
                  <w:rPr>
                    <w:rFonts w:ascii="MS Gothic" w:eastAsia="MS Gothic" w:hAnsi="MS Gothic" w:cs="MS Gothic" w:hint="eastAsia"/>
                  </w:rPr>
                  <w:t>☐</w:t>
                </w:r>
              </w:sdtContent>
            </w:sdt>
            <w:r w:rsidR="000E02BA" w:rsidRPr="00A61DD9">
              <w:rPr>
                <w:rFonts w:cs="Arial"/>
              </w:rPr>
              <w:t xml:space="preserve"> </w:t>
            </w:r>
            <w:r w:rsidR="000E02BA">
              <w:t>Non-personal             information</w:t>
            </w:r>
          </w:p>
        </w:tc>
        <w:tc>
          <w:tcPr>
            <w:tcW w:w="8959" w:type="dxa"/>
            <w:gridSpan w:val="4"/>
            <w:tcBorders>
              <w:left w:val="single" w:sz="4" w:space="0" w:color="auto"/>
              <w:bottom w:val="single" w:sz="4" w:space="0" w:color="auto"/>
            </w:tcBorders>
            <w:shd w:val="clear" w:color="auto" w:fill="auto"/>
            <w:vAlign w:val="center"/>
          </w:tcPr>
          <w:p w14:paraId="51B48B59" w14:textId="77777777" w:rsidR="000E02BA" w:rsidRPr="0067524A" w:rsidRDefault="00B45DD8" w:rsidP="000E02BA">
            <w:pPr>
              <w:spacing w:beforeLines="20" w:before="48" w:after="20" w:line="240" w:lineRule="auto"/>
            </w:pPr>
            <w:sdt>
              <w:sdtPr>
                <w:rPr>
                  <w:rFonts w:cs="Arial"/>
                </w:rPr>
                <w:id w:val="1261489059"/>
                <w14:checkbox>
                  <w14:checked w14:val="0"/>
                  <w14:checkedState w14:val="2612" w14:font="MS Gothic"/>
                  <w14:uncheckedState w14:val="2610" w14:font="MS Gothic"/>
                </w14:checkbox>
              </w:sdtPr>
              <w:sdtEndPr/>
              <w:sdtContent>
                <w:r w:rsidR="008E7F7C">
                  <w:rPr>
                    <w:rFonts w:ascii="MS Gothic" w:eastAsia="MS Gothic" w:hAnsi="MS Gothic" w:cs="Arial" w:hint="eastAsia"/>
                  </w:rPr>
                  <w:t>☐</w:t>
                </w:r>
              </w:sdtContent>
            </w:sdt>
            <w:r w:rsidR="000E02BA" w:rsidRPr="00A61DD9">
              <w:rPr>
                <w:rFonts w:cs="Arial"/>
              </w:rPr>
              <w:t xml:space="preserve"> </w:t>
            </w:r>
            <w:r w:rsidR="000E02BA">
              <w:t>Attached is a cheque/money order for the $30 application fee (made out to the relevant agency).</w:t>
            </w:r>
          </w:p>
        </w:tc>
      </w:tr>
      <w:tr w:rsidR="000E02BA" w:rsidRPr="00022758" w14:paraId="14D247E0" w14:textId="77777777" w:rsidTr="00B76289">
        <w:trPr>
          <w:trHeight w:val="158"/>
        </w:trPr>
        <w:tc>
          <w:tcPr>
            <w:tcW w:w="10944" w:type="dxa"/>
            <w:gridSpan w:val="6"/>
            <w:tcBorders>
              <w:top w:val="single" w:sz="4" w:space="0" w:color="auto"/>
              <w:left w:val="nil"/>
              <w:right w:val="nil"/>
            </w:tcBorders>
            <w:shd w:val="clear" w:color="auto" w:fill="auto"/>
            <w:tcMar>
              <w:top w:w="57" w:type="dxa"/>
              <w:bottom w:w="57" w:type="dxa"/>
            </w:tcMar>
            <w:vAlign w:val="center"/>
          </w:tcPr>
          <w:p w14:paraId="00A353CB" w14:textId="77777777" w:rsidR="000E02BA" w:rsidRPr="00F81624" w:rsidRDefault="000E02BA" w:rsidP="000E02BA">
            <w:pPr>
              <w:spacing w:after="0" w:line="240" w:lineRule="auto"/>
              <w:rPr>
                <w:b/>
                <w:sz w:val="16"/>
                <w:szCs w:val="16"/>
              </w:rPr>
            </w:pPr>
          </w:p>
        </w:tc>
      </w:tr>
      <w:tr w:rsidR="000E02BA" w:rsidRPr="00022758" w14:paraId="6859E9B9" w14:textId="77777777" w:rsidTr="00226A98">
        <w:trPr>
          <w:trHeight w:val="164"/>
        </w:trPr>
        <w:tc>
          <w:tcPr>
            <w:tcW w:w="10944" w:type="dxa"/>
            <w:gridSpan w:val="6"/>
            <w:tcBorders>
              <w:top w:val="single" w:sz="4" w:space="0" w:color="auto"/>
              <w:bottom w:val="single" w:sz="4" w:space="0" w:color="auto"/>
            </w:tcBorders>
            <w:shd w:val="clear" w:color="auto" w:fill="E2EFD9" w:themeFill="accent6" w:themeFillTint="33"/>
            <w:tcMar>
              <w:top w:w="57" w:type="dxa"/>
              <w:bottom w:w="57" w:type="dxa"/>
            </w:tcMar>
            <w:vAlign w:val="center"/>
          </w:tcPr>
          <w:p w14:paraId="621C0788" w14:textId="77777777" w:rsidR="000E02BA" w:rsidRPr="00022758" w:rsidRDefault="000E02BA" w:rsidP="000E02BA">
            <w:pPr>
              <w:spacing w:after="0" w:line="240" w:lineRule="auto"/>
              <w:rPr>
                <w:b/>
              </w:rPr>
            </w:pPr>
            <w:r>
              <w:rPr>
                <w:b/>
              </w:rPr>
              <w:t>Request</w:t>
            </w:r>
          </w:p>
        </w:tc>
      </w:tr>
      <w:tr w:rsidR="000E02BA" w14:paraId="26ED0281" w14:textId="77777777" w:rsidTr="00B76289">
        <w:trPr>
          <w:trHeight w:val="325"/>
        </w:trPr>
        <w:tc>
          <w:tcPr>
            <w:tcW w:w="10944" w:type="dxa"/>
            <w:gridSpan w:val="6"/>
            <w:tcBorders>
              <w:bottom w:val="single" w:sz="4" w:space="0" w:color="auto"/>
            </w:tcBorders>
            <w:shd w:val="clear" w:color="auto" w:fill="auto"/>
            <w:tcMar>
              <w:top w:w="57" w:type="dxa"/>
              <w:bottom w:w="57" w:type="dxa"/>
            </w:tcMar>
            <w:vAlign w:val="center"/>
          </w:tcPr>
          <w:p w14:paraId="5C68435C" w14:textId="77777777" w:rsidR="000E02BA" w:rsidRDefault="000E02BA" w:rsidP="000E02BA">
            <w:pPr>
              <w:spacing w:after="0" w:line="240" w:lineRule="auto"/>
            </w:pPr>
            <w:r>
              <w:t xml:space="preserve">Subject matter of the request: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r>
      <w:tr w:rsidR="000E02BA" w14:paraId="43E70274" w14:textId="77777777" w:rsidTr="00B76289">
        <w:trPr>
          <w:trHeight w:val="303"/>
        </w:trPr>
        <w:tc>
          <w:tcPr>
            <w:tcW w:w="10944" w:type="dxa"/>
            <w:gridSpan w:val="6"/>
            <w:tcBorders>
              <w:bottom w:val="single" w:sz="4" w:space="0" w:color="auto"/>
            </w:tcBorders>
            <w:shd w:val="clear" w:color="auto" w:fill="auto"/>
            <w:tcMar>
              <w:top w:w="57" w:type="dxa"/>
              <w:bottom w:w="57" w:type="dxa"/>
            </w:tcMar>
            <w:vAlign w:val="center"/>
          </w:tcPr>
          <w:p w14:paraId="6D85DFC9" w14:textId="77777777" w:rsidR="000E02BA" w:rsidRDefault="000E02BA" w:rsidP="000E02BA">
            <w:pPr>
              <w:spacing w:after="0" w:line="240" w:lineRule="auto"/>
            </w:pPr>
            <w:r>
              <w:t xml:space="preserve">Date/s or range of dates of requested document/s: </w:t>
            </w:r>
            <w:r w:rsidRPr="00F61E9E">
              <w:rPr>
                <w:sz w:val="20"/>
                <w:szCs w:val="20"/>
              </w:rPr>
              <w:fldChar w:fldCharType="begin">
                <w:ffData>
                  <w:name w:val="Subject"/>
                  <w:enabled/>
                  <w:calcOnExit w:val="0"/>
                  <w:statusText w:type="text" w:val="Briefly describe the subject or topic to which the FOI request relates."/>
                  <w:textInput>
                    <w:maxLength w:val="200"/>
                  </w:textInput>
                </w:ffData>
              </w:fldChar>
            </w:r>
            <w:r w:rsidRPr="00F61E9E">
              <w:rPr>
                <w:sz w:val="20"/>
                <w:szCs w:val="20"/>
              </w:rPr>
              <w:instrText xml:space="preserve"> FORMTEXT </w:instrText>
            </w:r>
            <w:r w:rsidRPr="00F61E9E">
              <w:rPr>
                <w:sz w:val="20"/>
                <w:szCs w:val="20"/>
              </w:rPr>
            </w:r>
            <w:r w:rsidRPr="00F61E9E">
              <w:rPr>
                <w:sz w:val="20"/>
                <w:szCs w:val="20"/>
              </w:rPr>
              <w:fldChar w:fldCharType="separate"/>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t> </w:t>
            </w:r>
            <w:r w:rsidRPr="00F61E9E">
              <w:rPr>
                <w:sz w:val="20"/>
                <w:szCs w:val="20"/>
              </w:rPr>
              <w:fldChar w:fldCharType="end"/>
            </w:r>
          </w:p>
        </w:tc>
      </w:tr>
      <w:tr w:rsidR="000E02BA" w:rsidRPr="00BD4F06" w14:paraId="654B74EA" w14:textId="77777777" w:rsidTr="00B76289">
        <w:trPr>
          <w:trHeight w:val="1020"/>
        </w:trPr>
        <w:tc>
          <w:tcPr>
            <w:tcW w:w="10944" w:type="dxa"/>
            <w:gridSpan w:val="6"/>
            <w:tcBorders>
              <w:bottom w:val="single" w:sz="4" w:space="0" w:color="auto"/>
            </w:tcBorders>
            <w:shd w:val="clear" w:color="auto" w:fill="FFFFFF"/>
            <w:tcMar>
              <w:top w:w="57" w:type="dxa"/>
              <w:bottom w:w="57" w:type="dxa"/>
            </w:tcMar>
          </w:tcPr>
          <w:p w14:paraId="1055ED4B" w14:textId="77777777" w:rsidR="000E02BA" w:rsidRDefault="000E02BA" w:rsidP="000E02BA">
            <w:pPr>
              <w:spacing w:after="0" w:line="240" w:lineRule="auto"/>
              <w:rPr>
                <w:sz w:val="20"/>
                <w:szCs w:val="20"/>
              </w:rPr>
            </w:pPr>
            <w:r w:rsidRPr="00BD4F06">
              <w:t xml:space="preserve">Details of </w:t>
            </w:r>
            <w:r>
              <w:t xml:space="preserve">the </w:t>
            </w:r>
            <w:r w:rsidRPr="00BD4F06">
              <w:t>specific</w:t>
            </w:r>
            <w:r>
              <w:t xml:space="preserve"> </w:t>
            </w:r>
            <w:r w:rsidRPr="00BD4F06">
              <w:t>document</w:t>
            </w:r>
            <w:r>
              <w:t>/</w:t>
            </w:r>
            <w:r w:rsidRPr="00BD4F06">
              <w:t xml:space="preserve">s </w:t>
            </w:r>
            <w:r>
              <w:t xml:space="preserve">being </w:t>
            </w:r>
            <w:r w:rsidRPr="00BD4F06">
              <w:t>requested</w:t>
            </w:r>
            <w:r>
              <w:t xml:space="preserve"> (please attach additional sheets if necessary)</w:t>
            </w:r>
            <w:r w:rsidRPr="00BD4F06">
              <w:t>:</w:t>
            </w:r>
            <w:r>
              <w:t xml:space="preserve"> </w:t>
            </w:r>
          </w:p>
          <w:p w14:paraId="4B7CFEDB" w14:textId="77777777" w:rsidR="000E02BA" w:rsidRDefault="000E02BA" w:rsidP="000E02BA">
            <w:pPr>
              <w:spacing w:after="0" w:line="240" w:lineRule="auto"/>
              <w:rPr>
                <w:sz w:val="20"/>
                <w:szCs w:val="20"/>
              </w:rPr>
            </w:pPr>
          </w:p>
          <w:p w14:paraId="154A02A2" w14:textId="77777777" w:rsidR="000E02BA" w:rsidRDefault="000E02BA" w:rsidP="000E02BA">
            <w:pPr>
              <w:spacing w:after="0" w:line="240" w:lineRule="auto"/>
              <w:rPr>
                <w:sz w:val="20"/>
                <w:szCs w:val="20"/>
              </w:rPr>
            </w:pPr>
          </w:p>
          <w:p w14:paraId="3AD8B13B" w14:textId="77777777" w:rsidR="00220C7A" w:rsidRDefault="00220C7A" w:rsidP="000E02BA">
            <w:pPr>
              <w:spacing w:after="0" w:line="240" w:lineRule="auto"/>
            </w:pPr>
          </w:p>
          <w:p w14:paraId="2613EBD8" w14:textId="77777777" w:rsidR="00220C7A" w:rsidRPr="00BD4F06" w:rsidRDefault="00220C7A" w:rsidP="000E02BA">
            <w:pPr>
              <w:spacing w:after="0" w:line="240" w:lineRule="auto"/>
            </w:pPr>
          </w:p>
        </w:tc>
      </w:tr>
      <w:tr w:rsidR="000E02BA" w14:paraId="6394D116" w14:textId="77777777" w:rsidTr="00226A98">
        <w:trPr>
          <w:trHeight w:val="295"/>
        </w:trPr>
        <w:tc>
          <w:tcPr>
            <w:tcW w:w="10944" w:type="dxa"/>
            <w:gridSpan w:val="6"/>
            <w:tcBorders>
              <w:bottom w:val="single" w:sz="4" w:space="0" w:color="auto"/>
            </w:tcBorders>
            <w:shd w:val="clear" w:color="auto" w:fill="E2EFD9" w:themeFill="accent6" w:themeFillTint="33"/>
            <w:tcMar>
              <w:top w:w="57" w:type="dxa"/>
              <w:bottom w:w="57" w:type="dxa"/>
            </w:tcMar>
            <w:vAlign w:val="center"/>
          </w:tcPr>
          <w:p w14:paraId="1AD11EBC" w14:textId="77777777" w:rsidR="000E02BA" w:rsidRDefault="000E02BA" w:rsidP="000E02BA">
            <w:pPr>
              <w:spacing w:after="0" w:line="240" w:lineRule="auto"/>
            </w:pPr>
            <w:r w:rsidRPr="007661A6">
              <w:rPr>
                <w:b/>
              </w:rPr>
              <w:t>Personal Information</w:t>
            </w:r>
          </w:p>
        </w:tc>
      </w:tr>
      <w:tr w:rsidR="000E02BA" w14:paraId="3ECD1716" w14:textId="77777777" w:rsidTr="00B76289">
        <w:trPr>
          <w:trHeight w:val="785"/>
        </w:trPr>
        <w:tc>
          <w:tcPr>
            <w:tcW w:w="10944" w:type="dxa"/>
            <w:gridSpan w:val="6"/>
            <w:tcBorders>
              <w:top w:val="single" w:sz="4" w:space="0" w:color="auto"/>
              <w:bottom w:val="single" w:sz="4" w:space="0" w:color="auto"/>
            </w:tcBorders>
            <w:shd w:val="clear" w:color="auto" w:fill="FFFFFF"/>
            <w:tcMar>
              <w:top w:w="57" w:type="dxa"/>
              <w:bottom w:w="57" w:type="dxa"/>
            </w:tcMar>
            <w:vAlign w:val="center"/>
          </w:tcPr>
          <w:p w14:paraId="5F261B12" w14:textId="77777777" w:rsidR="000E02BA" w:rsidRDefault="00B45DD8" w:rsidP="000E02BA">
            <w:pPr>
              <w:spacing w:after="0" w:line="240" w:lineRule="auto"/>
              <w:jc w:val="both"/>
            </w:pPr>
            <w:sdt>
              <w:sdtPr>
                <w:rPr>
                  <w:rFonts w:cs="Arial"/>
                </w:rPr>
                <w:id w:val="-454109211"/>
                <w14:checkbox>
                  <w14:checked w14:val="0"/>
                  <w14:checkedState w14:val="2612" w14:font="MS Gothic"/>
                  <w14:uncheckedState w14:val="2610" w14:font="MS Gothic"/>
                </w14:checkbox>
              </w:sdtPr>
              <w:sdtEndPr/>
              <w:sdtContent>
                <w:r w:rsidR="000E02BA" w:rsidRPr="00A61DD9">
                  <w:rPr>
                    <w:rFonts w:ascii="MS Gothic" w:eastAsia="MS Gothic" w:hAnsi="MS Gothic" w:cs="MS Gothic" w:hint="eastAsia"/>
                  </w:rPr>
                  <w:t>☐</w:t>
                </w:r>
              </w:sdtContent>
            </w:sdt>
            <w:r w:rsidR="000E02BA" w:rsidRPr="00A61DD9">
              <w:rPr>
                <w:rFonts w:cs="Arial"/>
              </w:rPr>
              <w:t xml:space="preserve"> </w:t>
            </w:r>
            <w:r w:rsidR="000E02BA">
              <w:t>I consent to all ‘personal information’ of third parties being deleted from the requested document/s</w:t>
            </w:r>
          </w:p>
          <w:p w14:paraId="53E978D3" w14:textId="77777777" w:rsidR="000E02BA" w:rsidRPr="002D2116" w:rsidRDefault="000E02BA" w:rsidP="000E02BA">
            <w:pPr>
              <w:spacing w:after="0" w:line="240" w:lineRule="auto"/>
              <w:jc w:val="both"/>
              <w:rPr>
                <w:sz w:val="20"/>
                <w:szCs w:val="20"/>
              </w:rPr>
            </w:pPr>
            <w:r w:rsidRPr="002D2116">
              <w:rPr>
                <w:i/>
                <w:sz w:val="20"/>
                <w:szCs w:val="20"/>
              </w:rPr>
              <w:t>(</w:t>
            </w:r>
            <w:r>
              <w:rPr>
                <w:i/>
                <w:sz w:val="20"/>
                <w:szCs w:val="20"/>
              </w:rPr>
              <w:t>i</w:t>
            </w:r>
            <w:r w:rsidRPr="002D2116">
              <w:rPr>
                <w:i/>
                <w:sz w:val="20"/>
                <w:szCs w:val="20"/>
              </w:rPr>
              <w:t>nformation that would be removed</w:t>
            </w:r>
            <w:r>
              <w:rPr>
                <w:i/>
                <w:sz w:val="20"/>
                <w:szCs w:val="20"/>
              </w:rPr>
              <w:t xml:space="preserve">; </w:t>
            </w:r>
            <w:r w:rsidRPr="002D2116">
              <w:rPr>
                <w:i/>
                <w:sz w:val="20"/>
                <w:szCs w:val="20"/>
              </w:rPr>
              <w:t xml:space="preserve">names, contact details, signatures and identifying information of </w:t>
            </w:r>
            <w:r>
              <w:rPr>
                <w:i/>
                <w:sz w:val="20"/>
                <w:szCs w:val="20"/>
              </w:rPr>
              <w:t>third parties</w:t>
            </w:r>
            <w:r w:rsidRPr="002D2116">
              <w:rPr>
                <w:i/>
                <w:sz w:val="20"/>
                <w:szCs w:val="20"/>
              </w:rPr>
              <w:t xml:space="preserve"> that ar</w:t>
            </w:r>
            <w:r>
              <w:rPr>
                <w:i/>
                <w:sz w:val="20"/>
                <w:szCs w:val="20"/>
              </w:rPr>
              <w:t>e not state and local government officers)</w:t>
            </w:r>
            <w:r w:rsidRPr="002D2116">
              <w:rPr>
                <w:i/>
                <w:sz w:val="20"/>
                <w:szCs w:val="20"/>
              </w:rPr>
              <w:t xml:space="preserve">  </w:t>
            </w:r>
          </w:p>
        </w:tc>
      </w:tr>
      <w:tr w:rsidR="000E02BA" w14:paraId="3639EC2F" w14:textId="77777777" w:rsidTr="00B76289">
        <w:trPr>
          <w:trHeight w:val="253"/>
        </w:trPr>
        <w:tc>
          <w:tcPr>
            <w:tcW w:w="10944" w:type="dxa"/>
            <w:gridSpan w:val="6"/>
            <w:tcBorders>
              <w:top w:val="single" w:sz="4" w:space="0" w:color="auto"/>
              <w:bottom w:val="single" w:sz="4" w:space="0" w:color="auto"/>
            </w:tcBorders>
            <w:shd w:val="clear" w:color="auto" w:fill="FFFFFF"/>
            <w:tcMar>
              <w:top w:w="57" w:type="dxa"/>
              <w:bottom w:w="57" w:type="dxa"/>
            </w:tcMar>
            <w:vAlign w:val="center"/>
          </w:tcPr>
          <w:p w14:paraId="5CFB7810" w14:textId="77777777" w:rsidR="000E02BA" w:rsidRDefault="00B45DD8" w:rsidP="000E02BA">
            <w:pPr>
              <w:spacing w:after="0" w:line="240" w:lineRule="auto"/>
              <w:jc w:val="both"/>
              <w:rPr>
                <w:rFonts w:cs="Arial"/>
              </w:rPr>
            </w:pPr>
            <w:sdt>
              <w:sdtPr>
                <w:rPr>
                  <w:rFonts w:cs="Arial"/>
                </w:rPr>
                <w:id w:val="-1152287422"/>
                <w14:checkbox>
                  <w14:checked w14:val="0"/>
                  <w14:checkedState w14:val="2612" w14:font="MS Gothic"/>
                  <w14:uncheckedState w14:val="2610" w14:font="MS Gothic"/>
                </w14:checkbox>
              </w:sdtPr>
              <w:sdtEndPr/>
              <w:sdtContent>
                <w:r w:rsidR="000E02BA" w:rsidRPr="00A61DD9">
                  <w:rPr>
                    <w:rFonts w:ascii="MS Gothic" w:eastAsia="MS Gothic" w:hAnsi="MS Gothic" w:cs="MS Gothic" w:hint="eastAsia"/>
                  </w:rPr>
                  <w:t>☐</w:t>
                </w:r>
              </w:sdtContent>
            </w:sdt>
            <w:r w:rsidR="000E02BA" w:rsidRPr="00A61DD9">
              <w:rPr>
                <w:rFonts w:cs="Arial"/>
              </w:rPr>
              <w:t xml:space="preserve"> </w:t>
            </w:r>
            <w:r w:rsidR="000E02BA">
              <w:t xml:space="preserve">I consent to all ‘personal information’ of WA state and local government officers being deleted from the requested document/s </w:t>
            </w:r>
            <w:r w:rsidR="000E02BA" w:rsidRPr="002D2116">
              <w:rPr>
                <w:i/>
                <w:sz w:val="20"/>
                <w:szCs w:val="20"/>
              </w:rPr>
              <w:t>(</w:t>
            </w:r>
            <w:r w:rsidR="000E02BA">
              <w:rPr>
                <w:i/>
                <w:sz w:val="20"/>
                <w:szCs w:val="20"/>
              </w:rPr>
              <w:t>i</w:t>
            </w:r>
            <w:r w:rsidR="000E02BA" w:rsidRPr="002D2116">
              <w:rPr>
                <w:i/>
                <w:sz w:val="20"/>
                <w:szCs w:val="20"/>
              </w:rPr>
              <w:t>nformation that would be removed</w:t>
            </w:r>
            <w:r w:rsidR="000E02BA">
              <w:rPr>
                <w:i/>
                <w:sz w:val="20"/>
                <w:szCs w:val="20"/>
              </w:rPr>
              <w:t>;</w:t>
            </w:r>
            <w:r w:rsidR="000E02BA" w:rsidRPr="002D2116">
              <w:rPr>
                <w:i/>
                <w:sz w:val="20"/>
                <w:szCs w:val="20"/>
              </w:rPr>
              <w:t xml:space="preserve"> contact details, phone numbers and signatures of </w:t>
            </w:r>
            <w:r w:rsidR="000E02BA">
              <w:rPr>
                <w:i/>
                <w:sz w:val="20"/>
                <w:szCs w:val="20"/>
              </w:rPr>
              <w:t xml:space="preserve">this agency’s </w:t>
            </w:r>
            <w:r w:rsidR="000E02BA" w:rsidRPr="002D2116">
              <w:rPr>
                <w:i/>
                <w:sz w:val="20"/>
                <w:szCs w:val="20"/>
              </w:rPr>
              <w:t>state government officers</w:t>
            </w:r>
            <w:r w:rsidR="000E02BA">
              <w:rPr>
                <w:i/>
                <w:sz w:val="20"/>
                <w:szCs w:val="20"/>
              </w:rPr>
              <w:t xml:space="preserve"> and </w:t>
            </w:r>
            <w:r w:rsidR="000E02BA" w:rsidRPr="002D2116">
              <w:rPr>
                <w:i/>
                <w:sz w:val="20"/>
                <w:szCs w:val="20"/>
              </w:rPr>
              <w:t xml:space="preserve">names, </w:t>
            </w:r>
            <w:r w:rsidR="000E02BA">
              <w:rPr>
                <w:i/>
                <w:sz w:val="20"/>
                <w:szCs w:val="20"/>
              </w:rPr>
              <w:t xml:space="preserve">position titles, </w:t>
            </w:r>
            <w:r w:rsidR="000E02BA" w:rsidRPr="002D2116">
              <w:rPr>
                <w:i/>
                <w:sz w:val="20"/>
                <w:szCs w:val="20"/>
              </w:rPr>
              <w:t>contact details</w:t>
            </w:r>
            <w:r w:rsidR="000E02BA">
              <w:rPr>
                <w:i/>
                <w:sz w:val="20"/>
                <w:szCs w:val="20"/>
              </w:rPr>
              <w:t xml:space="preserve"> and </w:t>
            </w:r>
            <w:r w:rsidR="000E02BA" w:rsidRPr="002D2116">
              <w:rPr>
                <w:i/>
                <w:sz w:val="20"/>
                <w:szCs w:val="20"/>
              </w:rPr>
              <w:t xml:space="preserve">signatures </w:t>
            </w:r>
            <w:r w:rsidR="000E02BA">
              <w:rPr>
                <w:i/>
                <w:sz w:val="20"/>
                <w:szCs w:val="20"/>
              </w:rPr>
              <w:t>of other WA state and local government officers</w:t>
            </w:r>
            <w:r w:rsidR="000E02BA" w:rsidRPr="002D2116">
              <w:rPr>
                <w:i/>
                <w:sz w:val="20"/>
                <w:szCs w:val="20"/>
              </w:rPr>
              <w:t>)</w:t>
            </w:r>
          </w:p>
        </w:tc>
      </w:tr>
      <w:tr w:rsidR="000E02BA" w14:paraId="4D6B8009" w14:textId="77777777" w:rsidTr="00B76289">
        <w:trPr>
          <w:trHeight w:val="253"/>
        </w:trPr>
        <w:tc>
          <w:tcPr>
            <w:tcW w:w="10944" w:type="dxa"/>
            <w:gridSpan w:val="6"/>
            <w:tcBorders>
              <w:top w:val="single" w:sz="4" w:space="0" w:color="auto"/>
              <w:bottom w:val="single" w:sz="4" w:space="0" w:color="auto"/>
            </w:tcBorders>
            <w:shd w:val="clear" w:color="auto" w:fill="FFFFFF"/>
            <w:tcMar>
              <w:top w:w="57" w:type="dxa"/>
              <w:bottom w:w="57" w:type="dxa"/>
            </w:tcMar>
            <w:vAlign w:val="center"/>
          </w:tcPr>
          <w:p w14:paraId="67268FE7" w14:textId="77777777" w:rsidR="000E02BA" w:rsidRPr="00A74C95" w:rsidRDefault="00B45DD8" w:rsidP="000E02BA">
            <w:pPr>
              <w:spacing w:after="0" w:line="240" w:lineRule="auto"/>
              <w:jc w:val="both"/>
            </w:pPr>
            <w:sdt>
              <w:sdtPr>
                <w:rPr>
                  <w:rFonts w:cs="Arial"/>
                </w:rPr>
                <w:id w:val="41178462"/>
                <w14:checkbox>
                  <w14:checked w14:val="0"/>
                  <w14:checkedState w14:val="2612" w14:font="MS Gothic"/>
                  <w14:uncheckedState w14:val="2610" w14:font="MS Gothic"/>
                </w14:checkbox>
              </w:sdtPr>
              <w:sdtEndPr/>
              <w:sdtContent>
                <w:r w:rsidR="000E02BA" w:rsidRPr="00A61DD9">
                  <w:rPr>
                    <w:rFonts w:ascii="MS Gothic" w:eastAsia="MS Gothic" w:hAnsi="MS Gothic" w:cs="MS Gothic" w:hint="eastAsia"/>
                  </w:rPr>
                  <w:t>☐</w:t>
                </w:r>
              </w:sdtContent>
            </w:sdt>
            <w:r w:rsidR="000E02BA" w:rsidRPr="00A61DD9">
              <w:rPr>
                <w:rFonts w:cs="Arial"/>
              </w:rPr>
              <w:t xml:space="preserve"> </w:t>
            </w:r>
            <w:r w:rsidR="000E02BA">
              <w:t xml:space="preserve">I consent to all ‘prescribed details’ of this agency’s officers being deleted from the requested document/s </w:t>
            </w:r>
            <w:r w:rsidR="000E02BA" w:rsidRPr="002D2116">
              <w:rPr>
                <w:i/>
              </w:rPr>
              <w:t>(</w:t>
            </w:r>
            <w:r w:rsidR="000E02BA">
              <w:rPr>
                <w:i/>
                <w:sz w:val="20"/>
                <w:szCs w:val="20"/>
              </w:rPr>
              <w:t>I</w:t>
            </w:r>
            <w:r w:rsidR="000E02BA" w:rsidRPr="002D2116">
              <w:rPr>
                <w:i/>
                <w:sz w:val="20"/>
                <w:szCs w:val="20"/>
              </w:rPr>
              <w:t>nformation that would be removed</w:t>
            </w:r>
            <w:r w:rsidR="000E02BA">
              <w:rPr>
                <w:i/>
                <w:sz w:val="20"/>
                <w:szCs w:val="20"/>
              </w:rPr>
              <w:t>;</w:t>
            </w:r>
            <w:r w:rsidR="000E02BA" w:rsidRPr="002D2116">
              <w:rPr>
                <w:i/>
                <w:sz w:val="20"/>
                <w:szCs w:val="20"/>
              </w:rPr>
              <w:t xml:space="preserve"> names and position titles</w:t>
            </w:r>
            <w:r w:rsidR="000E02BA">
              <w:rPr>
                <w:i/>
                <w:sz w:val="20"/>
                <w:szCs w:val="20"/>
              </w:rPr>
              <w:t xml:space="preserve"> of this agency’s officers</w:t>
            </w:r>
            <w:r w:rsidR="000E02BA" w:rsidRPr="002D2116">
              <w:rPr>
                <w:i/>
                <w:sz w:val="20"/>
                <w:szCs w:val="20"/>
              </w:rPr>
              <w:t>)</w:t>
            </w:r>
          </w:p>
        </w:tc>
      </w:tr>
      <w:tr w:rsidR="000E02BA" w:rsidRPr="00E55327" w14:paraId="33D81225" w14:textId="77777777" w:rsidTr="00B76289">
        <w:trPr>
          <w:trHeight w:val="648"/>
        </w:trPr>
        <w:tc>
          <w:tcPr>
            <w:tcW w:w="10944" w:type="dxa"/>
            <w:gridSpan w:val="6"/>
            <w:tcBorders>
              <w:top w:val="single" w:sz="4" w:space="0" w:color="auto"/>
              <w:bottom w:val="single" w:sz="4" w:space="0" w:color="auto"/>
            </w:tcBorders>
            <w:shd w:val="clear" w:color="auto" w:fill="FFFFFF"/>
            <w:tcMar>
              <w:top w:w="57" w:type="dxa"/>
              <w:bottom w:w="57" w:type="dxa"/>
            </w:tcMar>
          </w:tcPr>
          <w:p w14:paraId="301BC16C" w14:textId="77777777" w:rsidR="000E02BA" w:rsidRPr="002D2116" w:rsidRDefault="000E02BA" w:rsidP="000E02BA">
            <w:pPr>
              <w:spacing w:after="0" w:line="240" w:lineRule="auto"/>
              <w:jc w:val="both"/>
              <w:rPr>
                <w:b/>
                <w:i/>
                <w:sz w:val="20"/>
                <w:szCs w:val="20"/>
              </w:rPr>
            </w:pPr>
            <w:r w:rsidRPr="002D2116">
              <w:rPr>
                <w:b/>
                <w:i/>
                <w:sz w:val="20"/>
                <w:szCs w:val="20"/>
              </w:rPr>
              <w:t xml:space="preserve">Please note: If you tick </w:t>
            </w:r>
            <w:r>
              <w:rPr>
                <w:b/>
                <w:i/>
                <w:sz w:val="20"/>
                <w:szCs w:val="20"/>
              </w:rPr>
              <w:t>any of the</w:t>
            </w:r>
            <w:r w:rsidRPr="002D2116">
              <w:rPr>
                <w:b/>
                <w:i/>
                <w:sz w:val="20"/>
                <w:szCs w:val="20"/>
              </w:rPr>
              <w:t xml:space="preserve"> above boxes this means that the agency may not need to consult</w:t>
            </w:r>
            <w:r>
              <w:rPr>
                <w:b/>
                <w:i/>
                <w:sz w:val="20"/>
                <w:szCs w:val="20"/>
              </w:rPr>
              <w:t xml:space="preserve"> as widely</w:t>
            </w:r>
            <w:r w:rsidRPr="002D2116">
              <w:rPr>
                <w:b/>
                <w:i/>
                <w:sz w:val="20"/>
                <w:szCs w:val="20"/>
              </w:rPr>
              <w:t>, which means applications may be dealt with quicker and incur lower charges.</w:t>
            </w:r>
          </w:p>
        </w:tc>
      </w:tr>
      <w:tr w:rsidR="000E02BA" w:rsidRPr="00415901" w14:paraId="15881BC8" w14:textId="77777777" w:rsidTr="00B76289">
        <w:trPr>
          <w:trHeight w:val="444"/>
        </w:trPr>
        <w:tc>
          <w:tcPr>
            <w:tcW w:w="10944" w:type="dxa"/>
            <w:gridSpan w:val="6"/>
            <w:tcBorders>
              <w:top w:val="single" w:sz="4" w:space="0" w:color="auto"/>
              <w:left w:val="nil"/>
              <w:bottom w:val="nil"/>
              <w:right w:val="nil"/>
            </w:tcBorders>
            <w:shd w:val="clear" w:color="auto" w:fill="auto"/>
            <w:tcMar>
              <w:top w:w="57" w:type="dxa"/>
              <w:bottom w:w="57" w:type="dxa"/>
            </w:tcMar>
            <w:vAlign w:val="center"/>
          </w:tcPr>
          <w:p w14:paraId="033CDAFB" w14:textId="77777777" w:rsidR="00220C7A" w:rsidRDefault="00220C7A" w:rsidP="000E02BA">
            <w:pPr>
              <w:spacing w:afterLines="20" w:after="48" w:line="240" w:lineRule="auto"/>
              <w:rPr>
                <w:b/>
                <w:i/>
                <w:szCs w:val="20"/>
              </w:rPr>
            </w:pPr>
          </w:p>
          <w:p w14:paraId="50A971E0" w14:textId="77777777" w:rsidR="000E02BA" w:rsidRDefault="000E02BA" w:rsidP="000E02BA">
            <w:pPr>
              <w:spacing w:afterLines="20" w:after="48" w:line="240" w:lineRule="auto"/>
            </w:pPr>
            <w:r>
              <w:rPr>
                <w:b/>
                <w:i/>
                <w:szCs w:val="20"/>
              </w:rPr>
              <w:t>To complete the FOI application please sign below and lodge with the Mental Health Commission (see ‘lodging an application’ below for contact details)</w:t>
            </w:r>
            <w:r>
              <w:t xml:space="preserve"> </w:t>
            </w:r>
          </w:p>
          <w:p w14:paraId="0F827C0A" w14:textId="77777777" w:rsidR="000E02BA" w:rsidRDefault="000E02BA" w:rsidP="000E02BA">
            <w:pPr>
              <w:spacing w:afterLines="20" w:after="48" w:line="240" w:lineRule="auto"/>
            </w:pPr>
          </w:p>
          <w:p w14:paraId="1BDD5810" w14:textId="77777777" w:rsidR="000E02BA" w:rsidRPr="00415901" w:rsidRDefault="000E02BA" w:rsidP="000E02BA">
            <w:pPr>
              <w:spacing w:afterLines="20" w:after="48" w:line="240" w:lineRule="auto"/>
              <w:rPr>
                <w:b/>
                <w:szCs w:val="20"/>
              </w:rPr>
            </w:pPr>
            <w:r w:rsidRPr="00802003">
              <w:rPr>
                <w:b/>
                <w:i/>
                <w:szCs w:val="20"/>
              </w:rPr>
              <w:t>Applicant signature: ____________________</w:t>
            </w:r>
            <w:r w:rsidRPr="00802003">
              <w:rPr>
                <w:b/>
                <w:i/>
                <w:szCs w:val="20"/>
              </w:rPr>
              <w:tab/>
              <w:t>Date: ______/______/______</w:t>
            </w:r>
          </w:p>
        </w:tc>
      </w:tr>
      <w:tr w:rsidR="000E02BA" w14:paraId="5925AAAB" w14:textId="77777777" w:rsidTr="00226A98">
        <w:trPr>
          <w:trHeight w:val="206"/>
        </w:trPr>
        <w:tc>
          <w:tcPr>
            <w:tcW w:w="1094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Mar>
              <w:top w:w="57" w:type="dxa"/>
              <w:bottom w:w="57" w:type="dxa"/>
            </w:tcMar>
          </w:tcPr>
          <w:p w14:paraId="219E8374" w14:textId="77777777" w:rsidR="000E02BA" w:rsidRDefault="000E02BA" w:rsidP="000E02BA">
            <w:pPr>
              <w:spacing w:after="0" w:line="240" w:lineRule="auto"/>
              <w:rPr>
                <w:b/>
              </w:rPr>
            </w:pPr>
            <w:r>
              <w:rPr>
                <w:b/>
              </w:rPr>
              <w:t>Lodging an application</w:t>
            </w:r>
          </w:p>
        </w:tc>
      </w:tr>
      <w:tr w:rsidR="000E02BA" w14:paraId="5194F9C5" w14:textId="77777777" w:rsidTr="003A586A">
        <w:trPr>
          <w:trHeight w:val="937"/>
        </w:trPr>
        <w:tc>
          <w:tcPr>
            <w:tcW w:w="109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tcPr>
          <w:p w14:paraId="15113E70" w14:textId="77777777" w:rsidR="000E02BA" w:rsidRDefault="000E02BA" w:rsidP="000E02BA">
            <w:pPr>
              <w:spacing w:after="0" w:line="240" w:lineRule="auto"/>
              <w:jc w:val="both"/>
              <w:rPr>
                <w:b/>
              </w:rPr>
            </w:pPr>
            <w:r w:rsidRPr="00FA7EE2">
              <w:rPr>
                <w:b/>
              </w:rPr>
              <w:t>Please note:</w:t>
            </w:r>
            <w:r>
              <w:t xml:space="preserve"> FOI applications are not valid until BOTH </w:t>
            </w:r>
            <w:r w:rsidRPr="00725744">
              <w:rPr>
                <w:b/>
              </w:rPr>
              <w:t>application form</w:t>
            </w:r>
            <w:r>
              <w:t xml:space="preserve"> </w:t>
            </w:r>
            <w:r w:rsidRPr="00725744">
              <w:t xml:space="preserve">and </w:t>
            </w:r>
            <w:r w:rsidRPr="00725744">
              <w:rPr>
                <w:b/>
              </w:rPr>
              <w:t>payment of the application fee (if applicable)</w:t>
            </w:r>
            <w:r>
              <w:t xml:space="preserve"> have been received.  I</w:t>
            </w:r>
            <w:r w:rsidRPr="00FA7EE2">
              <w:t xml:space="preserve">t is recommended that applications be </w:t>
            </w:r>
            <w:r>
              <w:t xml:space="preserve">sent via </w:t>
            </w:r>
            <w:r w:rsidRPr="00725744">
              <w:t>email</w:t>
            </w:r>
            <w:r>
              <w:t xml:space="preserve"> </w:t>
            </w:r>
            <w:r w:rsidRPr="00FA7EE2">
              <w:t xml:space="preserve">to </w:t>
            </w:r>
            <w:hyperlink r:id="rId13" w:history="1">
              <w:r w:rsidRPr="003F6AB6">
                <w:rPr>
                  <w:rStyle w:val="Hyperlink"/>
                </w:rPr>
                <w:t>foi@mhc.wa.gov.au</w:t>
              </w:r>
            </w:hyperlink>
            <w:r w:rsidRPr="00FA7EE2">
              <w:t>.</w:t>
            </w:r>
            <w:r>
              <w:t xml:space="preserve">  </w:t>
            </w:r>
            <w:r w:rsidR="003A586A">
              <w:t>Alternatively,</w:t>
            </w:r>
            <w:r>
              <w:t xml:space="preserve"> applications can be sent to;</w:t>
            </w:r>
          </w:p>
        </w:tc>
      </w:tr>
      <w:tr w:rsidR="000E02BA" w14:paraId="7EF8A976" w14:textId="77777777" w:rsidTr="00C57BD1">
        <w:trPr>
          <w:trHeight w:val="798"/>
        </w:trPr>
        <w:tc>
          <w:tcPr>
            <w:tcW w:w="312" w:type="dxa"/>
            <w:tcBorders>
              <w:top w:val="single" w:sz="4" w:space="0" w:color="auto"/>
              <w:left w:val="single" w:sz="4" w:space="0" w:color="auto"/>
              <w:bottom w:val="single" w:sz="4" w:space="0" w:color="auto"/>
              <w:right w:val="nil"/>
            </w:tcBorders>
            <w:shd w:val="clear" w:color="auto" w:fill="FFFFFF"/>
            <w:tcMar>
              <w:top w:w="57" w:type="dxa"/>
              <w:bottom w:w="57" w:type="dxa"/>
            </w:tcMar>
          </w:tcPr>
          <w:p w14:paraId="5B3EE56A" w14:textId="77777777" w:rsidR="000E02BA" w:rsidRPr="000F1736" w:rsidRDefault="000E02BA" w:rsidP="000E02BA">
            <w:pPr>
              <w:spacing w:after="0" w:line="240" w:lineRule="auto"/>
            </w:pPr>
          </w:p>
        </w:tc>
        <w:tc>
          <w:tcPr>
            <w:tcW w:w="5245" w:type="dxa"/>
            <w:gridSpan w:val="4"/>
            <w:tcBorders>
              <w:top w:val="single" w:sz="4" w:space="0" w:color="auto"/>
              <w:left w:val="nil"/>
              <w:bottom w:val="single" w:sz="4" w:space="0" w:color="auto"/>
              <w:right w:val="nil"/>
            </w:tcBorders>
            <w:shd w:val="clear" w:color="auto" w:fill="auto"/>
          </w:tcPr>
          <w:p w14:paraId="16F3EE19" w14:textId="77777777" w:rsidR="000E02BA" w:rsidRPr="009A1E33" w:rsidRDefault="00C07736" w:rsidP="000E02BA">
            <w:pPr>
              <w:spacing w:after="0" w:line="240" w:lineRule="auto"/>
            </w:pPr>
            <w:r>
              <w:t xml:space="preserve">FOI Coordinator </w:t>
            </w:r>
          </w:p>
          <w:p w14:paraId="2701FFB6" w14:textId="77777777" w:rsidR="000E02BA" w:rsidRDefault="00C07736" w:rsidP="000E02BA">
            <w:pPr>
              <w:spacing w:after="0" w:line="240" w:lineRule="auto"/>
            </w:pPr>
            <w:r>
              <w:t>1 Nash Street</w:t>
            </w:r>
          </w:p>
          <w:p w14:paraId="12BBBFAA" w14:textId="77777777" w:rsidR="00C07736" w:rsidRPr="009A1E33" w:rsidRDefault="00C07736" w:rsidP="000E02BA">
            <w:pPr>
              <w:spacing w:after="0" w:line="240" w:lineRule="auto"/>
            </w:pPr>
            <w:r>
              <w:t>Perth WA 6000</w:t>
            </w:r>
          </w:p>
        </w:tc>
        <w:tc>
          <w:tcPr>
            <w:tcW w:w="5387" w:type="dxa"/>
            <w:tcBorders>
              <w:top w:val="single" w:sz="4" w:space="0" w:color="auto"/>
              <w:left w:val="nil"/>
              <w:bottom w:val="single" w:sz="4" w:space="0" w:color="auto"/>
              <w:right w:val="single" w:sz="4" w:space="0" w:color="auto"/>
            </w:tcBorders>
            <w:shd w:val="clear" w:color="auto" w:fill="auto"/>
          </w:tcPr>
          <w:p w14:paraId="47B4885E" w14:textId="77777777" w:rsidR="000E02BA" w:rsidRPr="009A1E33" w:rsidRDefault="000E02BA" w:rsidP="000E02BA">
            <w:pPr>
              <w:spacing w:after="0" w:line="240" w:lineRule="auto"/>
            </w:pPr>
            <w:r w:rsidRPr="009A1E33">
              <w:t>Tel: (08) 655</w:t>
            </w:r>
            <w:r w:rsidR="00C07736">
              <w:t>3 0600</w:t>
            </w:r>
          </w:p>
          <w:p w14:paraId="73E04D0C" w14:textId="77777777" w:rsidR="00C07736" w:rsidRPr="00C07736" w:rsidRDefault="000E02BA" w:rsidP="000E02BA">
            <w:pPr>
              <w:spacing w:after="0" w:line="240" w:lineRule="auto"/>
              <w:rPr>
                <w:color w:val="0000FF"/>
                <w:u w:val="single"/>
              </w:rPr>
            </w:pPr>
            <w:r w:rsidRPr="009A1E33">
              <w:t xml:space="preserve">Email: </w:t>
            </w:r>
            <w:hyperlink r:id="rId14" w:history="1">
              <w:r w:rsidR="00C07736" w:rsidRPr="003F6AB6">
                <w:rPr>
                  <w:rStyle w:val="Hyperlink"/>
                </w:rPr>
                <w:t>FOI@mhc.wa.gov.au</w:t>
              </w:r>
            </w:hyperlink>
          </w:p>
        </w:tc>
      </w:tr>
      <w:tr w:rsidR="000E02BA" w:rsidRPr="00D52885" w14:paraId="62E955EE" w14:textId="77777777" w:rsidTr="00C57BD1">
        <w:trPr>
          <w:trHeight w:val="503"/>
        </w:trPr>
        <w:tc>
          <w:tcPr>
            <w:tcW w:w="109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tcPr>
          <w:p w14:paraId="248A077C" w14:textId="77777777" w:rsidR="000E02BA" w:rsidRDefault="000E02BA" w:rsidP="000E02BA">
            <w:pPr>
              <w:spacing w:after="0" w:line="240" w:lineRule="auto"/>
              <w:rPr>
                <w:b/>
                <w:szCs w:val="20"/>
              </w:rPr>
            </w:pPr>
            <w:r w:rsidRPr="00D52885">
              <w:rPr>
                <w:b/>
                <w:szCs w:val="20"/>
              </w:rPr>
              <w:t>Notes:</w:t>
            </w:r>
            <w:r>
              <w:rPr>
                <w:b/>
                <w:szCs w:val="20"/>
              </w:rPr>
              <w:t xml:space="preserve"> </w:t>
            </w:r>
          </w:p>
          <w:p w14:paraId="5E4DDE03" w14:textId="77777777" w:rsidR="000E02BA" w:rsidRPr="002F6C17" w:rsidRDefault="000E02BA" w:rsidP="000E02BA">
            <w:pPr>
              <w:numPr>
                <w:ilvl w:val="0"/>
                <w:numId w:val="1"/>
              </w:numPr>
              <w:spacing w:after="0" w:line="240" w:lineRule="auto"/>
              <w:ind w:left="357" w:hanging="357"/>
              <w:jc w:val="both"/>
              <w:rPr>
                <w:sz w:val="20"/>
                <w:szCs w:val="20"/>
              </w:rPr>
            </w:pPr>
            <w:r w:rsidRPr="002F6C17">
              <w:rPr>
                <w:sz w:val="20"/>
                <w:szCs w:val="20"/>
              </w:rPr>
              <w:t>Please provide sufficient information to enable the correct document/s to be identified.</w:t>
            </w:r>
          </w:p>
          <w:p w14:paraId="6C4AFB3E" w14:textId="77777777" w:rsidR="000E02BA" w:rsidRPr="002F6C17" w:rsidRDefault="000E02BA" w:rsidP="000E02BA">
            <w:pPr>
              <w:numPr>
                <w:ilvl w:val="0"/>
                <w:numId w:val="1"/>
              </w:numPr>
              <w:spacing w:after="0" w:line="240" w:lineRule="auto"/>
              <w:ind w:left="357" w:hanging="357"/>
              <w:jc w:val="both"/>
              <w:rPr>
                <w:sz w:val="20"/>
                <w:szCs w:val="20"/>
              </w:rPr>
            </w:pPr>
            <w:r w:rsidRPr="002F6C17">
              <w:rPr>
                <w:sz w:val="20"/>
                <w:szCs w:val="20"/>
              </w:rPr>
              <w:t>In accordance with s.29 of the FOI Act, the agency may request proof of your identity.</w:t>
            </w:r>
          </w:p>
          <w:p w14:paraId="139577C8" w14:textId="77777777" w:rsidR="000E02BA" w:rsidRPr="002F6C17" w:rsidRDefault="000E02BA" w:rsidP="000E02BA">
            <w:pPr>
              <w:numPr>
                <w:ilvl w:val="0"/>
                <w:numId w:val="1"/>
              </w:numPr>
              <w:spacing w:after="0" w:line="240" w:lineRule="auto"/>
              <w:ind w:left="357" w:hanging="357"/>
              <w:jc w:val="both"/>
              <w:rPr>
                <w:sz w:val="20"/>
                <w:szCs w:val="20"/>
              </w:rPr>
            </w:pPr>
            <w:r w:rsidRPr="002F6C17">
              <w:rPr>
                <w:sz w:val="20"/>
                <w:szCs w:val="20"/>
              </w:rPr>
              <w:t>If you are seeking access to document/s on behalf of another person</w:t>
            </w:r>
            <w:r>
              <w:rPr>
                <w:sz w:val="20"/>
                <w:szCs w:val="20"/>
              </w:rPr>
              <w:t xml:space="preserve"> or organisation</w:t>
            </w:r>
            <w:r w:rsidRPr="002F6C17">
              <w:rPr>
                <w:sz w:val="20"/>
                <w:szCs w:val="20"/>
              </w:rPr>
              <w:t xml:space="preserve">, </w:t>
            </w:r>
            <w:r w:rsidR="003A586A">
              <w:rPr>
                <w:sz w:val="20"/>
                <w:szCs w:val="20"/>
              </w:rPr>
              <w:t>MHC FOI</w:t>
            </w:r>
            <w:r>
              <w:rPr>
                <w:sz w:val="20"/>
                <w:szCs w:val="20"/>
              </w:rPr>
              <w:t xml:space="preserve"> </w:t>
            </w:r>
            <w:r w:rsidRPr="002F6C17">
              <w:rPr>
                <w:sz w:val="20"/>
                <w:szCs w:val="20"/>
              </w:rPr>
              <w:t>will require authorisation in writing.</w:t>
            </w:r>
          </w:p>
          <w:p w14:paraId="6820E9AD" w14:textId="77777777" w:rsidR="000E02BA" w:rsidRPr="002F6C17" w:rsidRDefault="000E02BA" w:rsidP="000E02BA">
            <w:pPr>
              <w:numPr>
                <w:ilvl w:val="0"/>
                <w:numId w:val="1"/>
              </w:numPr>
              <w:spacing w:after="0" w:line="240" w:lineRule="auto"/>
              <w:ind w:left="357" w:hanging="357"/>
              <w:jc w:val="both"/>
              <w:rPr>
                <w:sz w:val="20"/>
                <w:szCs w:val="20"/>
              </w:rPr>
            </w:pPr>
            <w:r w:rsidRPr="002F6C17">
              <w:rPr>
                <w:sz w:val="20"/>
                <w:szCs w:val="20"/>
              </w:rPr>
              <w:t>Your application will be dealt with as soon as practicable and within the time specified in the FOI Act (45 days after a valid application is received).</w:t>
            </w:r>
            <w:r>
              <w:rPr>
                <w:sz w:val="20"/>
                <w:szCs w:val="20"/>
              </w:rPr>
              <w:t xml:space="preserve">  However, should more time be required </w:t>
            </w:r>
            <w:r w:rsidR="00F566B3">
              <w:rPr>
                <w:sz w:val="20"/>
                <w:szCs w:val="20"/>
              </w:rPr>
              <w:t>we</w:t>
            </w:r>
            <w:r>
              <w:rPr>
                <w:sz w:val="20"/>
                <w:szCs w:val="20"/>
              </w:rPr>
              <w:t xml:space="preserve"> may request an extension of time from you/or the Information Commissioner.</w:t>
            </w:r>
          </w:p>
          <w:p w14:paraId="51B190A0" w14:textId="77777777" w:rsidR="000E02BA" w:rsidRPr="002F6C17" w:rsidRDefault="000E02BA" w:rsidP="000E02BA">
            <w:pPr>
              <w:spacing w:after="0" w:line="240" w:lineRule="auto"/>
              <w:jc w:val="both"/>
              <w:rPr>
                <w:i/>
                <w:sz w:val="20"/>
                <w:szCs w:val="20"/>
              </w:rPr>
            </w:pPr>
            <w:r w:rsidRPr="002F6C17">
              <w:rPr>
                <w:i/>
                <w:sz w:val="20"/>
                <w:szCs w:val="20"/>
              </w:rPr>
              <w:t>Forms of access</w:t>
            </w:r>
          </w:p>
          <w:p w14:paraId="240630DB" w14:textId="77777777" w:rsidR="000E02BA" w:rsidRPr="002F6C17" w:rsidRDefault="000E02BA" w:rsidP="000E02BA">
            <w:pPr>
              <w:numPr>
                <w:ilvl w:val="0"/>
                <w:numId w:val="2"/>
              </w:numPr>
              <w:spacing w:after="0" w:line="240" w:lineRule="auto"/>
              <w:jc w:val="both"/>
              <w:rPr>
                <w:sz w:val="20"/>
                <w:szCs w:val="20"/>
              </w:rPr>
            </w:pPr>
            <w:r w:rsidRPr="002F6C17">
              <w:rPr>
                <w:sz w:val="20"/>
                <w:szCs w:val="20"/>
              </w:rPr>
              <w:t>You can request access to documents by way of a copy of a document, an audio or video tape, a computer disk, a transcript of a recorded document or of words recorded in shorthand of encoded form.  Where the agency is unable to grant access in the form requested, access may be given in a different form.</w:t>
            </w:r>
          </w:p>
          <w:p w14:paraId="1C8CF629" w14:textId="77777777" w:rsidR="000E02BA" w:rsidRPr="002F6C17" w:rsidRDefault="000E02BA" w:rsidP="000E02BA">
            <w:pPr>
              <w:spacing w:after="0" w:line="240" w:lineRule="auto"/>
              <w:jc w:val="both"/>
              <w:rPr>
                <w:i/>
                <w:sz w:val="20"/>
                <w:szCs w:val="20"/>
              </w:rPr>
            </w:pPr>
            <w:r w:rsidRPr="002F6C17">
              <w:rPr>
                <w:i/>
                <w:sz w:val="20"/>
                <w:szCs w:val="20"/>
              </w:rPr>
              <w:t xml:space="preserve">Charges for processing </w:t>
            </w:r>
            <w:r>
              <w:rPr>
                <w:i/>
                <w:sz w:val="20"/>
                <w:szCs w:val="20"/>
              </w:rPr>
              <w:t>applications</w:t>
            </w:r>
          </w:p>
          <w:p w14:paraId="66CC4A00" w14:textId="77777777" w:rsidR="000E02BA" w:rsidRPr="00761A94" w:rsidRDefault="000E02BA" w:rsidP="000E02BA">
            <w:pPr>
              <w:numPr>
                <w:ilvl w:val="0"/>
                <w:numId w:val="2"/>
              </w:numPr>
              <w:autoSpaceDE w:val="0"/>
              <w:autoSpaceDN w:val="0"/>
              <w:spacing w:after="0" w:line="240" w:lineRule="auto"/>
              <w:jc w:val="both"/>
              <w:rPr>
                <w:sz w:val="20"/>
                <w:szCs w:val="20"/>
              </w:rPr>
            </w:pPr>
            <w:r w:rsidRPr="00761A94">
              <w:rPr>
                <w:sz w:val="20"/>
                <w:szCs w:val="20"/>
              </w:rPr>
              <w:t xml:space="preserve">Before obtaining access to </w:t>
            </w:r>
            <w:proofErr w:type="gramStart"/>
            <w:r w:rsidRPr="00761A94">
              <w:rPr>
                <w:sz w:val="20"/>
                <w:szCs w:val="20"/>
              </w:rPr>
              <w:t>documents</w:t>
            </w:r>
            <w:proofErr w:type="gramEnd"/>
            <w:r w:rsidRPr="00761A94">
              <w:rPr>
                <w:sz w:val="20"/>
                <w:szCs w:val="20"/>
              </w:rPr>
              <w:t xml:space="preserve"> you may be required to pay processing charges. </w:t>
            </w:r>
          </w:p>
          <w:p w14:paraId="463FCA4D" w14:textId="77777777" w:rsidR="000E02BA" w:rsidRPr="00761A94" w:rsidRDefault="000E02BA" w:rsidP="000E02BA">
            <w:pPr>
              <w:numPr>
                <w:ilvl w:val="0"/>
                <w:numId w:val="2"/>
              </w:numPr>
              <w:autoSpaceDE w:val="0"/>
              <w:autoSpaceDN w:val="0"/>
              <w:spacing w:after="0" w:line="240" w:lineRule="auto"/>
              <w:jc w:val="both"/>
              <w:rPr>
                <w:sz w:val="20"/>
                <w:szCs w:val="20"/>
              </w:rPr>
            </w:pPr>
            <w:r w:rsidRPr="00761A94">
              <w:rPr>
                <w:sz w:val="20"/>
                <w:szCs w:val="20"/>
              </w:rPr>
              <w:t xml:space="preserve">You will be supplied with a </w:t>
            </w:r>
            <w:proofErr w:type="gramStart"/>
            <w:r w:rsidRPr="00761A94">
              <w:rPr>
                <w:sz w:val="20"/>
                <w:szCs w:val="20"/>
              </w:rPr>
              <w:t>statement charges</w:t>
            </w:r>
            <w:proofErr w:type="gramEnd"/>
            <w:r w:rsidRPr="00761A94">
              <w:rPr>
                <w:sz w:val="20"/>
                <w:szCs w:val="20"/>
              </w:rPr>
              <w:t xml:space="preserve"> if appropriate.</w:t>
            </w:r>
          </w:p>
          <w:p w14:paraId="1840BFD2" w14:textId="77777777" w:rsidR="000E02BA" w:rsidRPr="00761A94" w:rsidRDefault="000E02BA" w:rsidP="000E02BA">
            <w:pPr>
              <w:numPr>
                <w:ilvl w:val="0"/>
                <w:numId w:val="2"/>
              </w:numPr>
              <w:spacing w:after="0" w:line="240" w:lineRule="auto"/>
              <w:jc w:val="both"/>
              <w:rPr>
                <w:color w:val="FF0000"/>
                <w:sz w:val="20"/>
                <w:szCs w:val="20"/>
              </w:rPr>
            </w:pPr>
            <w:r w:rsidRPr="00761A94">
              <w:rPr>
                <w:sz w:val="20"/>
                <w:szCs w:val="20"/>
              </w:rPr>
              <w:t xml:space="preserve">Discounts may be available in certain cases. For </w:t>
            </w:r>
            <w:proofErr w:type="gramStart"/>
            <w:r w:rsidRPr="00761A94">
              <w:rPr>
                <w:sz w:val="20"/>
                <w:szCs w:val="20"/>
              </w:rPr>
              <w:t>example;</w:t>
            </w:r>
            <w:proofErr w:type="gramEnd"/>
            <w:r w:rsidRPr="00761A94">
              <w:rPr>
                <w:sz w:val="20"/>
                <w:szCs w:val="20"/>
              </w:rPr>
              <w:t xml:space="preserve"> if you are considered financially disadvantaged and/or are the holder of a pensioner concession card a reduction in processing charges may apply.  </w:t>
            </w:r>
          </w:p>
          <w:p w14:paraId="070B9896" w14:textId="77777777" w:rsidR="000E02BA" w:rsidRPr="007F14AF" w:rsidRDefault="000E02BA" w:rsidP="000E02BA">
            <w:pPr>
              <w:numPr>
                <w:ilvl w:val="0"/>
                <w:numId w:val="2"/>
              </w:numPr>
              <w:spacing w:after="0" w:line="240" w:lineRule="auto"/>
              <w:jc w:val="both"/>
              <w:rPr>
                <w:i/>
                <w:color w:val="FF0000"/>
                <w:sz w:val="20"/>
                <w:szCs w:val="20"/>
              </w:rPr>
            </w:pPr>
            <w:r w:rsidRPr="00761A94">
              <w:rPr>
                <w:sz w:val="20"/>
                <w:szCs w:val="20"/>
              </w:rPr>
              <w:t>If you consider yourself entitled to a reduction, please advise when lodging your application and attach copies of pension card/s or other documentation to support your request.</w:t>
            </w:r>
          </w:p>
        </w:tc>
      </w:tr>
      <w:tr w:rsidR="00C57BD1" w:rsidRPr="00D52885" w14:paraId="0C892FFE" w14:textId="77777777" w:rsidTr="006C4C68">
        <w:trPr>
          <w:trHeight w:val="139"/>
        </w:trPr>
        <w:tc>
          <w:tcPr>
            <w:tcW w:w="10944" w:type="dxa"/>
            <w:gridSpan w:val="6"/>
            <w:tcBorders>
              <w:top w:val="single" w:sz="4" w:space="0" w:color="auto"/>
              <w:left w:val="nil"/>
              <w:bottom w:val="single" w:sz="4" w:space="0" w:color="auto"/>
              <w:right w:val="nil"/>
            </w:tcBorders>
            <w:shd w:val="clear" w:color="auto" w:fill="auto"/>
            <w:tcMar>
              <w:top w:w="57" w:type="dxa"/>
              <w:bottom w:w="57" w:type="dxa"/>
            </w:tcMar>
          </w:tcPr>
          <w:p w14:paraId="2C928871" w14:textId="77777777" w:rsidR="00C57BD1" w:rsidRPr="00D52885" w:rsidRDefault="00C57BD1" w:rsidP="000E02BA">
            <w:pPr>
              <w:spacing w:after="0" w:line="240" w:lineRule="auto"/>
              <w:rPr>
                <w:b/>
                <w:szCs w:val="20"/>
              </w:rPr>
            </w:pPr>
          </w:p>
        </w:tc>
      </w:tr>
      <w:tr w:rsidR="00C57BD1" w:rsidRPr="00D52885" w14:paraId="39734D34" w14:textId="77777777" w:rsidTr="00C57BD1">
        <w:trPr>
          <w:trHeight w:val="503"/>
        </w:trPr>
        <w:tc>
          <w:tcPr>
            <w:tcW w:w="1094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Mar>
              <w:top w:w="57" w:type="dxa"/>
              <w:bottom w:w="57" w:type="dxa"/>
            </w:tcMar>
          </w:tcPr>
          <w:p w14:paraId="0602EE0E" w14:textId="77777777" w:rsidR="00C57BD1" w:rsidRPr="00D52885" w:rsidRDefault="00C57BD1" w:rsidP="000E02BA">
            <w:pPr>
              <w:spacing w:after="0" w:line="240" w:lineRule="auto"/>
              <w:rPr>
                <w:b/>
                <w:szCs w:val="20"/>
              </w:rPr>
            </w:pPr>
            <w:r>
              <w:rPr>
                <w:b/>
              </w:rPr>
              <w:t>Documents Held by the Commission</w:t>
            </w:r>
          </w:p>
        </w:tc>
      </w:tr>
      <w:tr w:rsidR="00B45DD8" w:rsidRPr="00D52885" w14:paraId="022C9479" w14:textId="77777777" w:rsidTr="00ED0787">
        <w:trPr>
          <w:trHeight w:val="503"/>
        </w:trPr>
        <w:tc>
          <w:tcPr>
            <w:tcW w:w="10944"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A4BAA5" w14:textId="77777777" w:rsidR="00B45DD8" w:rsidRPr="00B45DD8" w:rsidRDefault="00B45DD8" w:rsidP="00B45DD8">
            <w:pPr>
              <w:spacing w:line="259" w:lineRule="auto"/>
              <w:rPr>
                <w:rFonts w:cs="Arial"/>
                <w:sz w:val="20"/>
                <w:szCs w:val="20"/>
              </w:rPr>
            </w:pPr>
            <w:r w:rsidRPr="00B45DD8">
              <w:rPr>
                <w:rFonts w:cs="Arial"/>
                <w:sz w:val="20"/>
                <w:szCs w:val="20"/>
              </w:rPr>
              <w:t>The Commission maintains records in accordance with an activities-based classification system. These records relate to its functions in commissioning, policy development, service delivery, system planning, and community support in relation to mental health and alcohol and other drugs.</w:t>
            </w:r>
          </w:p>
          <w:p w14:paraId="66993C8E" w14:textId="77777777" w:rsidR="00B45DD8" w:rsidRPr="00B45DD8" w:rsidRDefault="00B45DD8" w:rsidP="00B45DD8">
            <w:pPr>
              <w:spacing w:after="0" w:line="259" w:lineRule="auto"/>
              <w:rPr>
                <w:rFonts w:cs="Arial"/>
                <w:sz w:val="20"/>
                <w:szCs w:val="20"/>
              </w:rPr>
            </w:pPr>
            <w:r w:rsidRPr="00B45DD8">
              <w:rPr>
                <w:rFonts w:cs="Arial"/>
                <w:sz w:val="20"/>
                <w:szCs w:val="20"/>
              </w:rPr>
              <w:t>Records include, but are not limited to, information about the following functions and activities:</w:t>
            </w:r>
          </w:p>
          <w:p w14:paraId="1FB51404" w14:textId="676818F2" w:rsidR="00B45DD8" w:rsidRPr="00B45DD8" w:rsidRDefault="00B45DD8" w:rsidP="00B45DD8">
            <w:pPr>
              <w:numPr>
                <w:ilvl w:val="0"/>
                <w:numId w:val="8"/>
              </w:numPr>
              <w:spacing w:after="0" w:line="259" w:lineRule="auto"/>
              <w:rPr>
                <w:rFonts w:cs="Arial"/>
                <w:bCs/>
                <w:sz w:val="20"/>
                <w:szCs w:val="20"/>
              </w:rPr>
            </w:pPr>
            <w:r w:rsidRPr="00B45DD8">
              <w:rPr>
                <w:rFonts w:eastAsiaTheme="majorEastAsia" w:cs="Arial"/>
                <w:bCs/>
                <w:sz w:val="20"/>
              </w:rPr>
              <w:t>Commissioning and Service Delivery</w:t>
            </w:r>
            <w:r>
              <w:rPr>
                <w:rFonts w:cs="Arial"/>
                <w:bCs/>
                <w:sz w:val="20"/>
                <w:szCs w:val="20"/>
              </w:rPr>
              <w:t xml:space="preserve"> - </w:t>
            </w:r>
            <w:r w:rsidRPr="00B45DD8">
              <w:rPr>
                <w:rFonts w:cs="Arial"/>
                <w:bCs/>
                <w:sz w:val="20"/>
                <w:szCs w:val="20"/>
              </w:rPr>
              <w:t>Planning, purchasing, contract management, monitoring and evaluation of mental health and alcohol and other drug services.</w:t>
            </w:r>
          </w:p>
          <w:p w14:paraId="00CD9DAC" w14:textId="0FBBB6E6" w:rsidR="00B45DD8" w:rsidRPr="00B45DD8" w:rsidRDefault="00B45DD8" w:rsidP="00B45DD8">
            <w:pPr>
              <w:numPr>
                <w:ilvl w:val="0"/>
                <w:numId w:val="8"/>
              </w:numPr>
              <w:spacing w:after="0" w:line="259" w:lineRule="auto"/>
              <w:rPr>
                <w:rFonts w:cs="Arial"/>
                <w:bCs/>
                <w:sz w:val="20"/>
              </w:rPr>
            </w:pPr>
            <w:r w:rsidRPr="00B45DD8">
              <w:rPr>
                <w:rFonts w:eastAsiaTheme="majorEastAsia" w:cs="Arial"/>
                <w:bCs/>
                <w:sz w:val="20"/>
              </w:rPr>
              <w:t>Community Support and Prevention Initiatives</w:t>
            </w:r>
            <w:r>
              <w:rPr>
                <w:rFonts w:cs="Arial"/>
                <w:bCs/>
                <w:sz w:val="20"/>
              </w:rPr>
              <w:t xml:space="preserve"> - </w:t>
            </w:r>
            <w:r w:rsidRPr="00B45DD8">
              <w:rPr>
                <w:rFonts w:cs="Arial"/>
                <w:bCs/>
                <w:sz w:val="20"/>
              </w:rPr>
              <w:t>Development, delivery and evaluation of programs and initiatives aimed at prevention, early intervention, and community education.</w:t>
            </w:r>
          </w:p>
          <w:p w14:paraId="6B267625" w14:textId="139DECD2" w:rsidR="00B45DD8" w:rsidRPr="00B45DD8" w:rsidRDefault="00B45DD8" w:rsidP="00B45DD8">
            <w:pPr>
              <w:numPr>
                <w:ilvl w:val="0"/>
                <w:numId w:val="8"/>
              </w:numPr>
              <w:spacing w:after="0" w:line="259" w:lineRule="auto"/>
              <w:rPr>
                <w:rFonts w:cs="Arial"/>
                <w:bCs/>
                <w:sz w:val="20"/>
              </w:rPr>
            </w:pPr>
            <w:r w:rsidRPr="00B45DD8">
              <w:rPr>
                <w:rFonts w:eastAsiaTheme="majorEastAsia" w:cs="Arial"/>
                <w:bCs/>
                <w:sz w:val="20"/>
              </w:rPr>
              <w:t>Strategy and System Planning</w:t>
            </w:r>
            <w:r>
              <w:rPr>
                <w:rFonts w:cs="Arial"/>
                <w:bCs/>
                <w:sz w:val="20"/>
              </w:rPr>
              <w:t xml:space="preserve"> - </w:t>
            </w:r>
            <w:r w:rsidRPr="00B45DD8">
              <w:rPr>
                <w:rFonts w:cs="Arial"/>
                <w:bCs/>
                <w:sz w:val="20"/>
              </w:rPr>
              <w:t>Strategic planning, reform initiatives, and service system development.</w:t>
            </w:r>
          </w:p>
          <w:p w14:paraId="3D8F5F28" w14:textId="530FACEF" w:rsidR="00B45DD8" w:rsidRPr="00B45DD8" w:rsidRDefault="00B45DD8" w:rsidP="00B45DD8">
            <w:pPr>
              <w:numPr>
                <w:ilvl w:val="0"/>
                <w:numId w:val="8"/>
              </w:numPr>
              <w:spacing w:after="0" w:line="259" w:lineRule="auto"/>
              <w:rPr>
                <w:rFonts w:cs="Arial"/>
                <w:bCs/>
                <w:sz w:val="20"/>
              </w:rPr>
            </w:pPr>
            <w:r w:rsidRPr="00B45DD8">
              <w:rPr>
                <w:rFonts w:eastAsiaTheme="majorEastAsia" w:cs="Arial"/>
                <w:bCs/>
                <w:sz w:val="20"/>
              </w:rPr>
              <w:t>Policy and Governance</w:t>
            </w:r>
            <w:r>
              <w:rPr>
                <w:rFonts w:cs="Arial"/>
                <w:bCs/>
                <w:sz w:val="20"/>
              </w:rPr>
              <w:t xml:space="preserve"> - </w:t>
            </w:r>
            <w:r w:rsidRPr="00B45DD8">
              <w:rPr>
                <w:rFonts w:cs="Arial"/>
                <w:bCs/>
                <w:sz w:val="20"/>
              </w:rPr>
              <w:t>Legislation, policy development, advice, and governance activities, including stakeholder and consumer engagement.</w:t>
            </w:r>
          </w:p>
          <w:p w14:paraId="40424E55" w14:textId="090512A4" w:rsidR="00B45DD8" w:rsidRPr="00B45DD8" w:rsidRDefault="00B45DD8" w:rsidP="00B45DD8">
            <w:pPr>
              <w:numPr>
                <w:ilvl w:val="0"/>
                <w:numId w:val="8"/>
              </w:numPr>
              <w:spacing w:after="0" w:line="259" w:lineRule="auto"/>
              <w:rPr>
                <w:rFonts w:cs="Arial"/>
                <w:bCs/>
                <w:sz w:val="20"/>
              </w:rPr>
            </w:pPr>
            <w:r w:rsidRPr="00B45DD8">
              <w:rPr>
                <w:rFonts w:eastAsiaTheme="majorEastAsia" w:cs="Arial"/>
                <w:bCs/>
                <w:sz w:val="20"/>
              </w:rPr>
              <w:t>Data, Reporting and Analysis</w:t>
            </w:r>
            <w:r>
              <w:rPr>
                <w:rFonts w:cs="Arial"/>
                <w:bCs/>
                <w:sz w:val="20"/>
              </w:rPr>
              <w:t xml:space="preserve"> - </w:t>
            </w:r>
            <w:r w:rsidRPr="00B45DD8">
              <w:rPr>
                <w:rFonts w:cs="Arial"/>
                <w:bCs/>
                <w:sz w:val="20"/>
              </w:rPr>
              <w:t>Data collection, performance monitoring, service planning, and reporting obligations.</w:t>
            </w:r>
          </w:p>
          <w:p w14:paraId="67D8C5E3" w14:textId="73F7730C" w:rsidR="00B45DD8" w:rsidRPr="00B45DD8" w:rsidRDefault="00B45DD8" w:rsidP="00B45DD8">
            <w:pPr>
              <w:numPr>
                <w:ilvl w:val="0"/>
                <w:numId w:val="8"/>
              </w:numPr>
              <w:spacing w:after="0" w:line="259" w:lineRule="auto"/>
              <w:rPr>
                <w:rFonts w:cs="Arial"/>
                <w:sz w:val="20"/>
                <w:szCs w:val="20"/>
              </w:rPr>
            </w:pPr>
            <w:r w:rsidRPr="00B45DD8">
              <w:rPr>
                <w:rFonts w:eastAsiaTheme="majorEastAsia" w:cs="Arial"/>
                <w:bCs/>
                <w:sz w:val="20"/>
              </w:rPr>
              <w:t>Stakeholder and Community Engagement</w:t>
            </w:r>
            <w:r>
              <w:rPr>
                <w:rFonts w:cs="Arial"/>
                <w:bCs/>
                <w:sz w:val="20"/>
                <w:szCs w:val="20"/>
              </w:rPr>
              <w:t xml:space="preserve"> - </w:t>
            </w:r>
            <w:r w:rsidRPr="00B45DD8">
              <w:rPr>
                <w:rFonts w:cs="Arial"/>
                <w:bCs/>
                <w:sz w:val="20"/>
                <w:szCs w:val="20"/>
              </w:rPr>
              <w:t>Correspondence, consultations, and engagement with consumers, carers, service providers</w:t>
            </w:r>
            <w:r w:rsidRPr="00B45DD8">
              <w:rPr>
                <w:rFonts w:cs="Arial"/>
                <w:sz w:val="20"/>
                <w:szCs w:val="20"/>
              </w:rPr>
              <w:t>, and the community.</w:t>
            </w:r>
          </w:p>
        </w:tc>
      </w:tr>
      <w:tr w:rsidR="006C4C68" w:rsidRPr="00D52885" w14:paraId="1283B0E4" w14:textId="77777777" w:rsidTr="004C4CF2">
        <w:trPr>
          <w:trHeight w:val="503"/>
        </w:trPr>
        <w:tc>
          <w:tcPr>
            <w:tcW w:w="10944"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4894DE" w14:textId="77777777" w:rsidR="006C4C68" w:rsidRPr="00284A3D" w:rsidRDefault="006C4C68" w:rsidP="006C4C68">
            <w:pPr>
              <w:spacing w:after="0" w:line="240" w:lineRule="auto"/>
              <w:rPr>
                <w:sz w:val="20"/>
              </w:rPr>
            </w:pPr>
            <w:r w:rsidRPr="00284A3D">
              <w:rPr>
                <w:sz w:val="20"/>
              </w:rPr>
              <w:t xml:space="preserve">Broad categories of documents (including publications and quick links) are available to the public and can be accessed through the Commission’s website at </w:t>
            </w:r>
            <w:hyperlink r:id="rId15" w:history="1">
              <w:r w:rsidRPr="00284A3D">
                <w:rPr>
                  <w:rStyle w:val="Hyperlink"/>
                  <w:sz w:val="20"/>
                </w:rPr>
                <w:t>www.mhc.wa.gov.au</w:t>
              </w:r>
            </w:hyperlink>
            <w:r w:rsidRPr="00284A3D">
              <w:rPr>
                <w:sz w:val="20"/>
              </w:rPr>
              <w:t xml:space="preserve">. </w:t>
            </w:r>
          </w:p>
        </w:tc>
      </w:tr>
    </w:tbl>
    <w:tbl>
      <w:tblPr>
        <w:tblStyle w:val="TableGrid"/>
        <w:tblW w:w="10916" w:type="dxa"/>
        <w:tblInd w:w="-431" w:type="dxa"/>
        <w:tblLook w:val="04A0" w:firstRow="1" w:lastRow="0" w:firstColumn="1" w:lastColumn="0" w:noHBand="0" w:noVBand="1"/>
      </w:tblPr>
      <w:tblGrid>
        <w:gridCol w:w="10916"/>
      </w:tblGrid>
      <w:tr w:rsidR="00BA2874" w14:paraId="119374C3" w14:textId="77777777" w:rsidTr="00BA2874">
        <w:tc>
          <w:tcPr>
            <w:tcW w:w="10916" w:type="dxa"/>
            <w:shd w:val="clear" w:color="auto" w:fill="E2EFD9" w:themeFill="accent6" w:themeFillTint="33"/>
          </w:tcPr>
          <w:p w14:paraId="423F4DAB" w14:textId="5F0A56A2" w:rsidR="00BA2874" w:rsidRPr="00BA2874" w:rsidRDefault="00BA2874">
            <w:pPr>
              <w:rPr>
                <w:rFonts w:cs="Arial"/>
                <w:b/>
                <w:bCs/>
                <w:sz w:val="24"/>
                <w:szCs w:val="24"/>
              </w:rPr>
            </w:pPr>
            <w:r w:rsidRPr="00BA2874">
              <w:rPr>
                <w:rFonts w:cs="Arial"/>
                <w:b/>
                <w:bCs/>
                <w:sz w:val="24"/>
                <w:szCs w:val="24"/>
              </w:rPr>
              <w:lastRenderedPageBreak/>
              <w:t xml:space="preserve">Collection Notice </w:t>
            </w:r>
          </w:p>
        </w:tc>
      </w:tr>
      <w:tr w:rsidR="00BA2874" w14:paraId="689D5B65" w14:textId="77777777" w:rsidTr="00BA2874">
        <w:tc>
          <w:tcPr>
            <w:tcW w:w="10916" w:type="dxa"/>
          </w:tcPr>
          <w:p w14:paraId="55AED72D" w14:textId="77777777" w:rsidR="00BA2874" w:rsidRDefault="00BA2874" w:rsidP="00BA2874">
            <w:pPr>
              <w:pStyle w:val="NoSpacing"/>
              <w:rPr>
                <w:sz w:val="20"/>
                <w:szCs w:val="20"/>
              </w:rPr>
            </w:pPr>
            <w:r w:rsidRPr="00BA2874">
              <w:rPr>
                <w:sz w:val="20"/>
                <w:szCs w:val="20"/>
              </w:rPr>
              <w:t>This Collection Notice explains why the Mental Health Commission (Commission) collects personal information, how it is used or shared, and how individuals can contact the Commission or seek access to their information.</w:t>
            </w:r>
          </w:p>
          <w:p w14:paraId="3CF53187" w14:textId="77777777" w:rsidR="00BA2874" w:rsidRPr="00BA2874" w:rsidRDefault="00BA2874" w:rsidP="00BA2874">
            <w:pPr>
              <w:pStyle w:val="NoSpacing"/>
              <w:rPr>
                <w:sz w:val="20"/>
                <w:szCs w:val="20"/>
              </w:rPr>
            </w:pPr>
          </w:p>
          <w:p w14:paraId="1DBB6A80" w14:textId="2579CEED" w:rsidR="00BA2874" w:rsidRPr="00BA2874" w:rsidRDefault="00BA2874" w:rsidP="00BA2874">
            <w:pPr>
              <w:pStyle w:val="NoSpacing"/>
              <w:rPr>
                <w:b/>
                <w:bCs/>
                <w:sz w:val="20"/>
                <w:szCs w:val="20"/>
              </w:rPr>
            </w:pPr>
            <w:r w:rsidRPr="00BA2874">
              <w:rPr>
                <w:b/>
                <w:bCs/>
                <w:sz w:val="20"/>
                <w:szCs w:val="20"/>
              </w:rPr>
              <w:t>What information is collected</w:t>
            </w:r>
          </w:p>
          <w:p w14:paraId="39F16FE4" w14:textId="77777777" w:rsidR="00BA2874" w:rsidRDefault="00BA2874" w:rsidP="00BA2874">
            <w:pPr>
              <w:pStyle w:val="NoSpacing"/>
              <w:rPr>
                <w:sz w:val="20"/>
                <w:szCs w:val="20"/>
              </w:rPr>
            </w:pPr>
            <w:r w:rsidRPr="00BA2874">
              <w:rPr>
                <w:sz w:val="20"/>
                <w:szCs w:val="20"/>
              </w:rPr>
              <w:t xml:space="preserve">The Commission collects personal information through this form to receive and process applications made under the </w:t>
            </w:r>
            <w:r w:rsidRPr="00BA2874">
              <w:rPr>
                <w:i/>
                <w:iCs/>
                <w:sz w:val="20"/>
                <w:szCs w:val="20"/>
              </w:rPr>
              <w:t>Freedom of Information Act 1992 (WA)</w:t>
            </w:r>
            <w:r w:rsidRPr="00BA2874">
              <w:rPr>
                <w:sz w:val="20"/>
                <w:szCs w:val="20"/>
              </w:rPr>
              <w:t>.</w:t>
            </w:r>
            <w:r w:rsidRPr="00BA2874">
              <w:rPr>
                <w:sz w:val="20"/>
                <w:szCs w:val="20"/>
              </w:rPr>
              <w:br/>
              <w:t>This includes information such as your name, contact details, address, details of the documents requested, and any other information you provide in support of your application.</w:t>
            </w:r>
          </w:p>
          <w:p w14:paraId="0A119FAD" w14:textId="77777777" w:rsidR="00BA2874" w:rsidRPr="00BA2874" w:rsidRDefault="00BA2874" w:rsidP="00BA2874">
            <w:pPr>
              <w:pStyle w:val="NoSpacing"/>
              <w:rPr>
                <w:sz w:val="20"/>
                <w:szCs w:val="20"/>
              </w:rPr>
            </w:pPr>
          </w:p>
          <w:p w14:paraId="7E5E4AED" w14:textId="77777777" w:rsidR="00BA2874" w:rsidRPr="00BA2874" w:rsidRDefault="00BA2874" w:rsidP="00BA2874">
            <w:pPr>
              <w:pStyle w:val="NoSpacing"/>
              <w:rPr>
                <w:b/>
                <w:bCs/>
                <w:sz w:val="20"/>
                <w:szCs w:val="20"/>
              </w:rPr>
            </w:pPr>
            <w:r w:rsidRPr="00BA2874">
              <w:rPr>
                <w:b/>
                <w:bCs/>
                <w:sz w:val="20"/>
                <w:szCs w:val="20"/>
              </w:rPr>
              <w:t>Why the information is collected</w:t>
            </w:r>
          </w:p>
          <w:p w14:paraId="026D62C8" w14:textId="77777777" w:rsidR="00BA2874" w:rsidRPr="00BA2874" w:rsidRDefault="00BA2874" w:rsidP="00BA2874">
            <w:pPr>
              <w:pStyle w:val="NoSpacing"/>
              <w:rPr>
                <w:sz w:val="20"/>
                <w:szCs w:val="20"/>
              </w:rPr>
            </w:pPr>
            <w:r w:rsidRPr="00BA2874">
              <w:rPr>
                <w:sz w:val="20"/>
                <w:szCs w:val="20"/>
              </w:rPr>
              <w:t>The information is collected to:</w:t>
            </w:r>
          </w:p>
          <w:p w14:paraId="39734FB9" w14:textId="77777777" w:rsidR="00BA2874" w:rsidRPr="00BA2874" w:rsidRDefault="00BA2874" w:rsidP="003243AF">
            <w:pPr>
              <w:pStyle w:val="NoSpacing"/>
              <w:numPr>
                <w:ilvl w:val="0"/>
                <w:numId w:val="6"/>
              </w:numPr>
              <w:rPr>
                <w:sz w:val="20"/>
                <w:szCs w:val="20"/>
              </w:rPr>
            </w:pPr>
            <w:r w:rsidRPr="00BA2874">
              <w:rPr>
                <w:sz w:val="20"/>
                <w:szCs w:val="20"/>
              </w:rPr>
              <w:t>assess and process your Freedom of Information application</w:t>
            </w:r>
          </w:p>
          <w:p w14:paraId="17C6477A" w14:textId="77777777" w:rsidR="00BA2874" w:rsidRPr="00BA2874" w:rsidRDefault="00BA2874" w:rsidP="003243AF">
            <w:pPr>
              <w:pStyle w:val="NoSpacing"/>
              <w:numPr>
                <w:ilvl w:val="0"/>
                <w:numId w:val="6"/>
              </w:numPr>
              <w:rPr>
                <w:sz w:val="20"/>
                <w:szCs w:val="20"/>
              </w:rPr>
            </w:pPr>
            <w:r w:rsidRPr="00BA2874">
              <w:rPr>
                <w:sz w:val="20"/>
                <w:szCs w:val="20"/>
              </w:rPr>
              <w:t>contact you about your application, including requests for clarification or identity verification</w:t>
            </w:r>
          </w:p>
          <w:p w14:paraId="13D8BC85" w14:textId="4D042D7E" w:rsidR="00BA2874" w:rsidRPr="00BA2874" w:rsidRDefault="00BA2874" w:rsidP="003243AF">
            <w:pPr>
              <w:pStyle w:val="NoSpacing"/>
              <w:numPr>
                <w:ilvl w:val="0"/>
                <w:numId w:val="6"/>
              </w:numPr>
              <w:rPr>
                <w:sz w:val="20"/>
                <w:szCs w:val="20"/>
              </w:rPr>
            </w:pPr>
            <w:r w:rsidRPr="00BA2874">
              <w:rPr>
                <w:sz w:val="20"/>
                <w:szCs w:val="20"/>
              </w:rPr>
              <w:t xml:space="preserve">meet legislative obligations under the </w:t>
            </w:r>
            <w:r w:rsidRPr="00BA2874">
              <w:rPr>
                <w:i/>
                <w:iCs/>
                <w:sz w:val="20"/>
                <w:szCs w:val="20"/>
              </w:rPr>
              <w:t>Freedom of Information Act 1992 (WA)</w:t>
            </w:r>
            <w:r w:rsidRPr="00BA2874">
              <w:rPr>
                <w:sz w:val="20"/>
                <w:szCs w:val="20"/>
              </w:rPr>
              <w:t>.</w:t>
            </w:r>
          </w:p>
          <w:p w14:paraId="7CC4EA1E" w14:textId="77777777" w:rsidR="00BA2874" w:rsidRPr="00BA2874" w:rsidRDefault="00BA2874" w:rsidP="00BA2874">
            <w:pPr>
              <w:pStyle w:val="NoSpacing"/>
              <w:rPr>
                <w:sz w:val="20"/>
                <w:szCs w:val="20"/>
              </w:rPr>
            </w:pPr>
          </w:p>
          <w:p w14:paraId="29567CC2" w14:textId="77777777" w:rsidR="00BA2874" w:rsidRPr="00BA2874" w:rsidRDefault="00BA2874" w:rsidP="00BA2874">
            <w:pPr>
              <w:pStyle w:val="NoSpacing"/>
              <w:rPr>
                <w:b/>
                <w:bCs/>
                <w:sz w:val="20"/>
                <w:szCs w:val="20"/>
              </w:rPr>
            </w:pPr>
            <w:r w:rsidRPr="00BA2874">
              <w:rPr>
                <w:b/>
                <w:bCs/>
                <w:sz w:val="20"/>
                <w:szCs w:val="20"/>
              </w:rPr>
              <w:t>How the information will be used or disclosed</w:t>
            </w:r>
          </w:p>
          <w:p w14:paraId="75FCDBB1" w14:textId="77777777" w:rsidR="00BA2874" w:rsidRPr="00BA2874" w:rsidRDefault="00BA2874" w:rsidP="00BA2874">
            <w:pPr>
              <w:pStyle w:val="NoSpacing"/>
              <w:rPr>
                <w:sz w:val="20"/>
                <w:szCs w:val="20"/>
              </w:rPr>
            </w:pPr>
            <w:r w:rsidRPr="00BA2874">
              <w:rPr>
                <w:sz w:val="20"/>
                <w:szCs w:val="20"/>
              </w:rPr>
              <w:t>The information will be used for the purposes described above and may be disclosed to:</w:t>
            </w:r>
          </w:p>
          <w:p w14:paraId="0084FE81" w14:textId="77777777" w:rsidR="00BA2874" w:rsidRPr="00BA2874" w:rsidRDefault="00BA2874" w:rsidP="003243AF">
            <w:pPr>
              <w:pStyle w:val="NoSpacing"/>
              <w:numPr>
                <w:ilvl w:val="0"/>
                <w:numId w:val="7"/>
              </w:numPr>
              <w:jc w:val="both"/>
              <w:rPr>
                <w:sz w:val="20"/>
                <w:szCs w:val="20"/>
              </w:rPr>
            </w:pPr>
            <w:r w:rsidRPr="00BA2874">
              <w:rPr>
                <w:sz w:val="20"/>
                <w:szCs w:val="20"/>
              </w:rPr>
              <w:t>Commission staff involved in processing Freedom of Information applications</w:t>
            </w:r>
          </w:p>
          <w:p w14:paraId="09244F3E" w14:textId="77777777" w:rsidR="00BA2874" w:rsidRPr="00BA2874" w:rsidRDefault="00BA2874" w:rsidP="003243AF">
            <w:pPr>
              <w:pStyle w:val="NoSpacing"/>
              <w:numPr>
                <w:ilvl w:val="0"/>
                <w:numId w:val="7"/>
              </w:numPr>
              <w:jc w:val="both"/>
              <w:rPr>
                <w:sz w:val="20"/>
                <w:szCs w:val="20"/>
              </w:rPr>
            </w:pPr>
            <w:r w:rsidRPr="00BA2874">
              <w:rPr>
                <w:sz w:val="20"/>
                <w:szCs w:val="20"/>
              </w:rPr>
              <w:t xml:space="preserve">other agencies or third parties, where required or authorised by law, including for consultation purposes under the </w:t>
            </w:r>
            <w:r w:rsidRPr="00BA2874">
              <w:rPr>
                <w:i/>
                <w:iCs/>
                <w:sz w:val="20"/>
                <w:szCs w:val="20"/>
              </w:rPr>
              <w:t>Freedom of Information Act 1992 (WA)</w:t>
            </w:r>
            <w:r w:rsidRPr="00BA2874">
              <w:rPr>
                <w:sz w:val="20"/>
                <w:szCs w:val="20"/>
              </w:rPr>
              <w:t>.</w:t>
            </w:r>
          </w:p>
          <w:p w14:paraId="5100AFBA" w14:textId="77777777" w:rsidR="00BA2874" w:rsidRPr="00BA2874" w:rsidRDefault="00BA2874" w:rsidP="00BA2874">
            <w:pPr>
              <w:pStyle w:val="NoSpacing"/>
              <w:rPr>
                <w:color w:val="00B0F0"/>
                <w:sz w:val="20"/>
                <w:szCs w:val="20"/>
              </w:rPr>
            </w:pPr>
          </w:p>
          <w:p w14:paraId="22624C60" w14:textId="77777777" w:rsidR="00BA2874" w:rsidRPr="00BA2874" w:rsidRDefault="00BA2874" w:rsidP="00BA2874">
            <w:pPr>
              <w:pStyle w:val="NoSpacing"/>
              <w:rPr>
                <w:b/>
                <w:bCs/>
                <w:sz w:val="20"/>
                <w:szCs w:val="20"/>
              </w:rPr>
            </w:pPr>
            <w:r w:rsidRPr="00BA2874">
              <w:rPr>
                <w:b/>
                <w:bCs/>
                <w:sz w:val="20"/>
                <w:szCs w:val="20"/>
              </w:rPr>
              <w:t>Legal authority</w:t>
            </w:r>
          </w:p>
          <w:p w14:paraId="3018B9EB" w14:textId="77777777" w:rsidR="00BA2874" w:rsidRPr="00BA2874" w:rsidRDefault="00BA2874" w:rsidP="00BA2874">
            <w:pPr>
              <w:pStyle w:val="NoSpacing"/>
              <w:rPr>
                <w:sz w:val="20"/>
                <w:szCs w:val="20"/>
              </w:rPr>
            </w:pPr>
            <w:r w:rsidRPr="00BA2874">
              <w:rPr>
                <w:sz w:val="20"/>
                <w:szCs w:val="20"/>
              </w:rPr>
              <w:t xml:space="preserve">The information is collected under the </w:t>
            </w:r>
            <w:r w:rsidRPr="003243AF">
              <w:rPr>
                <w:i/>
                <w:iCs/>
                <w:sz w:val="20"/>
                <w:szCs w:val="20"/>
              </w:rPr>
              <w:t>Freedom of Information Act 1992 (WA).</w:t>
            </w:r>
          </w:p>
          <w:p w14:paraId="3FA14B4E" w14:textId="77777777" w:rsidR="00BA2874" w:rsidRPr="00BA2874" w:rsidRDefault="00BA2874" w:rsidP="00BA2874">
            <w:pPr>
              <w:pStyle w:val="NoSpacing"/>
              <w:rPr>
                <w:sz w:val="20"/>
                <w:szCs w:val="20"/>
              </w:rPr>
            </w:pPr>
          </w:p>
          <w:p w14:paraId="29D2CE7F" w14:textId="77777777" w:rsidR="00BA2874" w:rsidRPr="00BA2874" w:rsidRDefault="00BA2874" w:rsidP="00BA2874">
            <w:pPr>
              <w:pStyle w:val="NoSpacing"/>
              <w:rPr>
                <w:b/>
                <w:bCs/>
                <w:sz w:val="20"/>
                <w:szCs w:val="20"/>
              </w:rPr>
            </w:pPr>
            <w:r w:rsidRPr="00BA2874">
              <w:rPr>
                <w:b/>
                <w:bCs/>
                <w:sz w:val="20"/>
                <w:szCs w:val="20"/>
              </w:rPr>
              <w:t>Consequences of not providing the information</w:t>
            </w:r>
          </w:p>
          <w:p w14:paraId="1748ABD7" w14:textId="77777777" w:rsidR="00BA2874" w:rsidRPr="00BA2874" w:rsidRDefault="00BA2874" w:rsidP="00BA2874">
            <w:pPr>
              <w:pStyle w:val="NoSpacing"/>
              <w:rPr>
                <w:sz w:val="20"/>
                <w:szCs w:val="20"/>
              </w:rPr>
            </w:pPr>
            <w:r w:rsidRPr="00BA2874">
              <w:rPr>
                <w:sz w:val="20"/>
                <w:szCs w:val="20"/>
              </w:rPr>
              <w:t>If the required information is not provided, the Commission may be unable to process your application.</w:t>
            </w:r>
          </w:p>
          <w:p w14:paraId="59F51871" w14:textId="77777777" w:rsidR="00BA2874" w:rsidRPr="00BA2874" w:rsidRDefault="00BA2874" w:rsidP="00BA2874">
            <w:pPr>
              <w:pStyle w:val="NoSpacing"/>
              <w:rPr>
                <w:color w:val="00B0F0"/>
                <w:sz w:val="20"/>
                <w:szCs w:val="20"/>
              </w:rPr>
            </w:pPr>
          </w:p>
          <w:p w14:paraId="2AB78FE1" w14:textId="77777777" w:rsidR="00BA2874" w:rsidRPr="00BA2874" w:rsidRDefault="00BA2874" w:rsidP="00BA2874">
            <w:pPr>
              <w:pStyle w:val="NoSpacing"/>
              <w:rPr>
                <w:b/>
                <w:bCs/>
                <w:sz w:val="20"/>
                <w:szCs w:val="20"/>
              </w:rPr>
            </w:pPr>
            <w:r w:rsidRPr="00BA2874">
              <w:rPr>
                <w:b/>
                <w:bCs/>
                <w:sz w:val="20"/>
                <w:szCs w:val="20"/>
              </w:rPr>
              <w:t>Access and contact</w:t>
            </w:r>
          </w:p>
          <w:p w14:paraId="5F1762A2" w14:textId="77777777" w:rsidR="00BA2874" w:rsidRPr="00BA2874" w:rsidRDefault="00BA2874" w:rsidP="00BA2874">
            <w:pPr>
              <w:pStyle w:val="NoSpacing"/>
              <w:rPr>
                <w:sz w:val="20"/>
                <w:szCs w:val="20"/>
              </w:rPr>
            </w:pPr>
            <w:r w:rsidRPr="00BA2874">
              <w:rPr>
                <w:sz w:val="20"/>
                <w:szCs w:val="20"/>
              </w:rPr>
              <w:t>For more information about how personal information is handled at the Commission, or to request access to your personal information, contact:</w:t>
            </w:r>
          </w:p>
          <w:p w14:paraId="1F2FCE06" w14:textId="77777777" w:rsidR="00BA2874" w:rsidRPr="00BA2874" w:rsidRDefault="00BA2874" w:rsidP="00BA2874">
            <w:pPr>
              <w:pStyle w:val="NoSpacing"/>
              <w:rPr>
                <w:sz w:val="20"/>
                <w:szCs w:val="20"/>
              </w:rPr>
            </w:pPr>
            <w:r w:rsidRPr="00BA2874">
              <w:rPr>
                <w:sz w:val="20"/>
                <w:szCs w:val="20"/>
              </w:rPr>
              <w:t>Mental Health Commission</w:t>
            </w:r>
          </w:p>
          <w:p w14:paraId="07FF889C" w14:textId="77777777" w:rsidR="00BA2874" w:rsidRPr="00BA2874" w:rsidRDefault="00BA2874" w:rsidP="00BA2874">
            <w:pPr>
              <w:pStyle w:val="NoSpacing"/>
              <w:rPr>
                <w:sz w:val="20"/>
                <w:szCs w:val="20"/>
              </w:rPr>
            </w:pPr>
            <w:r w:rsidRPr="00BA2874">
              <w:rPr>
                <w:sz w:val="20"/>
                <w:szCs w:val="20"/>
              </w:rPr>
              <w:t xml:space="preserve">Privacy Officer </w:t>
            </w:r>
          </w:p>
          <w:p w14:paraId="712886A3" w14:textId="77777777" w:rsidR="00BA2874" w:rsidRPr="00BA2874" w:rsidRDefault="00BA2874" w:rsidP="00BA2874">
            <w:pPr>
              <w:pStyle w:val="NoSpacing"/>
              <w:rPr>
                <w:sz w:val="20"/>
                <w:szCs w:val="20"/>
              </w:rPr>
            </w:pPr>
            <w:hyperlink r:id="rId16" w:history="1">
              <w:r w:rsidRPr="00BA2874">
                <w:rPr>
                  <w:rStyle w:val="Hyperlink"/>
                  <w:sz w:val="20"/>
                  <w:szCs w:val="20"/>
                </w:rPr>
                <w:t>PRIS@mhc.wa.gov.au</w:t>
              </w:r>
            </w:hyperlink>
            <w:r w:rsidRPr="00BA2874">
              <w:rPr>
                <w:sz w:val="20"/>
                <w:szCs w:val="20"/>
              </w:rPr>
              <w:t xml:space="preserve"> </w:t>
            </w:r>
          </w:p>
          <w:p w14:paraId="60F315EF" w14:textId="34521AFB" w:rsidR="00BA2874" w:rsidRPr="00BA2874" w:rsidRDefault="00BA2874" w:rsidP="00BA2874">
            <w:pPr>
              <w:pStyle w:val="NoSpacing"/>
              <w:rPr>
                <w:sz w:val="20"/>
                <w:szCs w:val="20"/>
              </w:rPr>
            </w:pPr>
            <w:r w:rsidRPr="00BA2874">
              <w:rPr>
                <w:sz w:val="20"/>
                <w:szCs w:val="20"/>
              </w:rPr>
              <w:t>6553 0600</w:t>
            </w:r>
          </w:p>
        </w:tc>
      </w:tr>
    </w:tbl>
    <w:p w14:paraId="74EEAD99" w14:textId="39BF46B2" w:rsidR="00BC1344" w:rsidRPr="006C4C68" w:rsidRDefault="00BC1344">
      <w:pPr>
        <w:rPr>
          <w:rFonts w:cs="Arial"/>
          <w:sz w:val="24"/>
          <w:szCs w:val="24"/>
        </w:rPr>
      </w:pPr>
    </w:p>
    <w:sectPr w:rsidR="00BC1344" w:rsidRPr="006C4C68" w:rsidSect="004753DA">
      <w:headerReference w:type="even" r:id="rId17"/>
      <w:headerReference w:type="default" r:id="rId18"/>
      <w:headerReference w:type="first" r:id="rId19"/>
      <w:type w:val="continuous"/>
      <w:pgSz w:w="11906" w:h="16838" w:code="9"/>
      <w:pgMar w:top="1134" w:right="567"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B876" w14:textId="77777777" w:rsidR="00E812A4" w:rsidRDefault="00E812A4" w:rsidP="0067524A">
      <w:pPr>
        <w:spacing w:after="0" w:line="240" w:lineRule="auto"/>
      </w:pPr>
      <w:r>
        <w:separator/>
      </w:r>
    </w:p>
  </w:endnote>
  <w:endnote w:type="continuationSeparator" w:id="0">
    <w:p w14:paraId="4280FAC1" w14:textId="77777777" w:rsidR="00E812A4" w:rsidRDefault="00E812A4" w:rsidP="0067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88D2" w14:textId="77777777" w:rsidR="00BA2874" w:rsidRDefault="00E87324">
    <w:pPr>
      <w:pStyle w:val="Footer"/>
    </w:pPr>
    <w:r>
      <w:rPr>
        <w:noProof/>
      </w:rPr>
      <mc:AlternateContent>
        <mc:Choice Requires="wps">
          <w:drawing>
            <wp:anchor distT="0" distB="0" distL="114300" distR="114300" simplePos="0" relativeHeight="251662336" behindDoc="0" locked="1" layoutInCell="1" allowOverlap="1" wp14:anchorId="3DEBB4ED" wp14:editId="1688B966">
              <wp:simplePos x="0" y="0"/>
              <wp:positionH relativeFrom="page">
                <wp:align>center</wp:align>
              </wp:positionH>
              <wp:positionV relativeFrom="page">
                <wp:posOffset>10441305</wp:posOffset>
              </wp:positionV>
              <wp:extent cx="7016400" cy="57600"/>
              <wp:effectExtent l="0" t="0" r="13335" b="19050"/>
              <wp:wrapNone/>
              <wp:docPr id="61" name="Rectangle 61"/>
              <wp:cNvGraphicFramePr/>
              <a:graphic xmlns:a="http://schemas.openxmlformats.org/drawingml/2006/main">
                <a:graphicData uri="http://schemas.microsoft.com/office/word/2010/wordprocessingShape">
                  <wps:wsp>
                    <wps:cNvSpPr/>
                    <wps:spPr>
                      <a:xfrm>
                        <a:off x="0" y="0"/>
                        <a:ext cx="7016400" cy="57600"/>
                      </a:xfrm>
                      <a:prstGeom prst="rect">
                        <a:avLst/>
                      </a:prstGeom>
                      <a:solidFill>
                        <a:srgbClr val="2D2F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A264D" id="Rectangle 61" o:spid="_x0000_s1026" style="position:absolute;margin-left:0;margin-top:822.15pt;width:552.45pt;height:4.5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" fillcolor="#2d2f32" strokecolor="#1f3763 [1604]"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3AC3" w14:textId="77777777" w:rsidR="00BA2874" w:rsidRDefault="00BA2874">
    <w:pPr>
      <w:pStyle w:val="Footer"/>
    </w:pPr>
  </w:p>
  <w:p w14:paraId="4D05170B" w14:textId="77777777" w:rsidR="00BA2874" w:rsidRDefault="00BA2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00A7" w14:textId="333EA94B" w:rsidR="002C469D" w:rsidRDefault="002C469D">
    <w:pPr>
      <w:pStyle w:val="Footer"/>
    </w:pPr>
    <w:r>
      <w:rPr>
        <w:noProof/>
      </w:rPr>
      <w:drawing>
        <wp:anchor distT="0" distB="0" distL="114300" distR="114300" simplePos="0" relativeHeight="251674624" behindDoc="1" locked="0" layoutInCell="1" allowOverlap="1" wp14:anchorId="05F18275" wp14:editId="7B08AC00">
          <wp:simplePos x="0" y="0"/>
          <wp:positionH relativeFrom="page">
            <wp:align>right</wp:align>
          </wp:positionH>
          <wp:positionV relativeFrom="paragraph">
            <wp:posOffset>104775</wp:posOffset>
          </wp:positionV>
          <wp:extent cx="7552800" cy="487277"/>
          <wp:effectExtent l="0" t="0" r="0" b="8255"/>
          <wp:wrapNone/>
          <wp:docPr id="1526680531" name="Picture 152668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
                    <a:extLst>
                      <a:ext uri="{28A0092B-C50C-407E-A947-70E740481C1C}">
                        <a14:useLocalDpi xmlns:a14="http://schemas.microsoft.com/office/drawing/2010/main" val="0"/>
                      </a:ext>
                    </a:extLst>
                  </a:blip>
                  <a:stretch>
                    <a:fillRect/>
                  </a:stretch>
                </pic:blipFill>
                <pic:spPr>
                  <a:xfrm>
                    <a:off x="0" y="0"/>
                    <a:ext cx="7552800" cy="4872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77BE" w14:textId="77777777" w:rsidR="00E812A4" w:rsidRDefault="00E812A4" w:rsidP="0067524A">
      <w:pPr>
        <w:spacing w:after="0" w:line="240" w:lineRule="auto"/>
      </w:pPr>
      <w:r>
        <w:separator/>
      </w:r>
    </w:p>
  </w:footnote>
  <w:footnote w:type="continuationSeparator" w:id="0">
    <w:p w14:paraId="316A379D" w14:textId="77777777" w:rsidR="00E812A4" w:rsidRDefault="00E812A4" w:rsidP="0067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40A" w14:textId="7452CF55" w:rsidR="00BA2874" w:rsidRDefault="002C469D">
    <w:pPr>
      <w:pStyle w:val="Header"/>
    </w:pPr>
    <w:r>
      <w:rPr>
        <w:noProof/>
      </w:rPr>
      <mc:AlternateContent>
        <mc:Choice Requires="wps">
          <w:drawing>
            <wp:anchor distT="0" distB="0" distL="0" distR="0" simplePos="0" relativeHeight="251664384" behindDoc="0" locked="0" layoutInCell="1" allowOverlap="1" wp14:anchorId="27E8D795" wp14:editId="5A93D8CF">
              <wp:simplePos x="635" y="635"/>
              <wp:positionH relativeFrom="page">
                <wp:align>center</wp:align>
              </wp:positionH>
              <wp:positionV relativeFrom="page">
                <wp:align>top</wp:align>
              </wp:positionV>
              <wp:extent cx="459740" cy="368935"/>
              <wp:effectExtent l="0" t="0" r="16510" b="12065"/>
              <wp:wrapNone/>
              <wp:docPr id="1617839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01EE1B5" w14:textId="7BC5A92D"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8D795"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401EE1B5" w14:textId="7BC5A92D"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r w:rsidR="00E87324">
      <w:rPr>
        <w:noProof/>
      </w:rPr>
      <mc:AlternateContent>
        <mc:Choice Requires="wps">
          <w:drawing>
            <wp:anchor distT="0" distB="0" distL="114300" distR="114300" simplePos="0" relativeHeight="251661312" behindDoc="0" locked="1" layoutInCell="1" allowOverlap="1" wp14:anchorId="20219215" wp14:editId="42EDF563">
              <wp:simplePos x="0" y="0"/>
              <wp:positionH relativeFrom="page">
                <wp:align>center</wp:align>
              </wp:positionH>
              <wp:positionV relativeFrom="page">
                <wp:posOffset>252095</wp:posOffset>
              </wp:positionV>
              <wp:extent cx="7016400" cy="57600"/>
              <wp:effectExtent l="0" t="0" r="0" b="0"/>
              <wp:wrapNone/>
              <wp:docPr id="60" name="Rectangle 60"/>
              <wp:cNvGraphicFramePr/>
              <a:graphic xmlns:a="http://schemas.openxmlformats.org/drawingml/2006/main">
                <a:graphicData uri="http://schemas.microsoft.com/office/word/2010/wordprocessingShape">
                  <wps:wsp>
                    <wps:cNvSpPr/>
                    <wps:spPr>
                      <a:xfrm>
                        <a:off x="0" y="0"/>
                        <a:ext cx="7016400" cy="57600"/>
                      </a:xfrm>
                      <a:prstGeom prst="rect">
                        <a:avLst/>
                      </a:prstGeom>
                      <a:solidFill>
                        <a:srgbClr val="B78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3CB4D" id="Rectangle 60" o:spid="_x0000_s1026" style="position:absolute;margin-left:0;margin-top:19.85pt;width:552.45pt;height:4.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" fillcolor="#b78b20"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9389" w14:textId="6C6AEC5C" w:rsidR="002C469D" w:rsidRDefault="002C469D">
    <w:pPr>
      <w:pStyle w:val="Header"/>
    </w:pPr>
    <w:r>
      <w:rPr>
        <w:noProof/>
      </w:rPr>
      <mc:AlternateContent>
        <mc:Choice Requires="wps">
          <w:drawing>
            <wp:anchor distT="0" distB="0" distL="0" distR="0" simplePos="0" relativeHeight="251665408" behindDoc="0" locked="0" layoutInCell="1" allowOverlap="1" wp14:anchorId="5CFA70CB" wp14:editId="15541E4F">
              <wp:simplePos x="609600" y="447675"/>
              <wp:positionH relativeFrom="page">
                <wp:align>center</wp:align>
              </wp:positionH>
              <wp:positionV relativeFrom="page">
                <wp:align>top</wp:align>
              </wp:positionV>
              <wp:extent cx="459740" cy="368935"/>
              <wp:effectExtent l="0" t="0" r="16510" b="12065"/>
              <wp:wrapNone/>
              <wp:docPr id="20945668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BBE293F" w14:textId="294135F2"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A70CB"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5BBE293F" w14:textId="294135F2"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8763" w14:textId="0AA7B4F6" w:rsidR="00BA2874" w:rsidRDefault="002C469D">
    <w:pPr>
      <w:pStyle w:val="Header"/>
    </w:pPr>
    <w:bookmarkStart w:id="0" w:name="OLE_LINK1"/>
    <w:bookmarkStart w:id="1" w:name="OLE_LINK2"/>
    <w:r>
      <w:rPr>
        <w:noProof/>
      </w:rPr>
      <w:drawing>
        <wp:anchor distT="0" distB="0" distL="114300" distR="114300" simplePos="0" relativeHeight="251670528" behindDoc="1" locked="0" layoutInCell="1" allowOverlap="1" wp14:anchorId="53D7A80D" wp14:editId="7B0533FF">
          <wp:simplePos x="0" y="0"/>
          <wp:positionH relativeFrom="column">
            <wp:posOffset>47625</wp:posOffset>
          </wp:positionH>
          <wp:positionV relativeFrom="paragraph">
            <wp:posOffset>-724535</wp:posOffset>
          </wp:positionV>
          <wp:extent cx="7527600" cy="2106000"/>
          <wp:effectExtent l="0" t="0" r="0" b="8890"/>
          <wp:wrapNone/>
          <wp:docPr id="715319907" name="Picture 715319907" descr="A green circle with orang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19907" name="Picture 715319907" descr="A green circle with orange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7600" cy="2106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3360" behindDoc="0" locked="0" layoutInCell="1" allowOverlap="1" wp14:anchorId="4FE6EA47" wp14:editId="660B2655">
              <wp:simplePos x="447675" y="447675"/>
              <wp:positionH relativeFrom="page">
                <wp:align>center</wp:align>
              </wp:positionH>
              <wp:positionV relativeFrom="page">
                <wp:align>top</wp:align>
              </wp:positionV>
              <wp:extent cx="459740" cy="368935"/>
              <wp:effectExtent l="0" t="0" r="16510" b="12065"/>
              <wp:wrapNone/>
              <wp:docPr id="11892995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FF2960E" w14:textId="487391E5"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6EA4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6FF2960E" w14:textId="487391E5"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bookmarkEnd w:id="0"/>
    <w:bookmarkEnd w:id="1"/>
    <w:r>
      <w:rPr>
        <w:noProof/>
      </w:rPr>
      <w:drawing>
        <wp:anchor distT="0" distB="0" distL="114300" distR="114300" simplePos="0" relativeHeight="251672576" behindDoc="1" locked="0" layoutInCell="1" allowOverlap="1" wp14:anchorId="5ED60267" wp14:editId="53271CBB">
          <wp:simplePos x="0" y="0"/>
          <wp:positionH relativeFrom="margin">
            <wp:posOffset>0</wp:posOffset>
          </wp:positionH>
          <wp:positionV relativeFrom="paragraph">
            <wp:posOffset>-635</wp:posOffset>
          </wp:positionV>
          <wp:extent cx="2253600" cy="579600"/>
          <wp:effectExtent l="0" t="0" r="0" b="0"/>
          <wp:wrapNone/>
          <wp:docPr id="1810237985" name="Picture 1810237985" descr="A black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37985" name="Picture 1810237985" descr="A black background with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53600" cy="579600"/>
                  </a:xfrm>
                  <a:prstGeom prst="rect">
                    <a:avLst/>
                  </a:prstGeom>
                </pic:spPr>
              </pic:pic>
            </a:graphicData>
          </a:graphic>
        </wp:anchor>
      </w:drawing>
    </w:r>
    <w:r w:rsidR="0067524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B1CC" w14:textId="5B81575E" w:rsidR="002C469D" w:rsidRDefault="002C469D">
    <w:pPr>
      <w:pStyle w:val="Header"/>
    </w:pPr>
    <w:r>
      <w:rPr>
        <w:noProof/>
      </w:rPr>
      <mc:AlternateContent>
        <mc:Choice Requires="wps">
          <w:drawing>
            <wp:anchor distT="0" distB="0" distL="0" distR="0" simplePos="0" relativeHeight="251667456" behindDoc="0" locked="0" layoutInCell="1" allowOverlap="1" wp14:anchorId="0C019482" wp14:editId="1A8572C2">
              <wp:simplePos x="635" y="635"/>
              <wp:positionH relativeFrom="page">
                <wp:align>center</wp:align>
              </wp:positionH>
              <wp:positionV relativeFrom="page">
                <wp:align>top</wp:align>
              </wp:positionV>
              <wp:extent cx="459740" cy="368935"/>
              <wp:effectExtent l="0" t="0" r="16510" b="12065"/>
              <wp:wrapNone/>
              <wp:docPr id="12692300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42D644B" w14:textId="6C6D6A1C"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19482" id="_x0000_t202" coordsize="21600,21600" o:spt="202" path="m,l,21600r21600,l21600,xe">
              <v:stroke joinstyle="miter"/>
              <v:path gradientshapeok="t" o:connecttype="rect"/>
            </v:shapetype>
            <v:shape id="Text Box 5" o:spid="_x0000_s1029" type="#_x0000_t202" alt="OFFICIAL" style="position:absolute;margin-left:0;margin-top:0;width:36.2pt;height:29.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Y0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LD52v4PqhEM56PftLV83WHrDfHhhDheM3aJo&#10;wzMeUkFbUhgsSmpwP/7mj/nIO0YpaVEwJTWoaErUN4P7iNpKxnSez3K8udG9Gw1z0A+AMpzii7A8&#10;mTEvqNGUDvQbynkVC2GIGY7lShpG8yH0ysXnwMVqlZJQRpaFjdlaHqEjXZHL1+6NOTsQHnBTTzCq&#10;iRXveO9z45/erg4B2U9LidT2RA6MowTTWofnEjX+6z1lXR718ic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gEkY0DgIAABwE&#10;AAAOAAAAAAAAAAAAAAAAAC4CAABkcnMvZTJvRG9jLnhtbFBLAQItABQABgAIAAAAIQCRKuzx2gAA&#10;AAMBAAAPAAAAAAAAAAAAAAAAAGgEAABkcnMvZG93bnJldi54bWxQSwUGAAAAAAQABADzAAAAbwUA&#10;AAAA&#10;" filled="f" stroked="f">
              <v:textbox style="mso-fit-shape-to-text:t" inset="0,15pt,0,0">
                <w:txbxContent>
                  <w:p w14:paraId="542D644B" w14:textId="6C6D6A1C"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C20C" w14:textId="1BFB7995" w:rsidR="002C469D" w:rsidRDefault="002C469D">
    <w:pPr>
      <w:pStyle w:val="Header"/>
    </w:pPr>
    <w:r>
      <w:rPr>
        <w:noProof/>
      </w:rPr>
      <mc:AlternateContent>
        <mc:Choice Requires="wps">
          <w:drawing>
            <wp:anchor distT="0" distB="0" distL="0" distR="0" simplePos="0" relativeHeight="251668480" behindDoc="0" locked="0" layoutInCell="1" allowOverlap="1" wp14:anchorId="1973FAE2" wp14:editId="29680845">
              <wp:simplePos x="609600" y="447675"/>
              <wp:positionH relativeFrom="page">
                <wp:align>center</wp:align>
              </wp:positionH>
              <wp:positionV relativeFrom="page">
                <wp:align>top</wp:align>
              </wp:positionV>
              <wp:extent cx="459740" cy="368935"/>
              <wp:effectExtent l="0" t="0" r="16510" b="12065"/>
              <wp:wrapNone/>
              <wp:docPr id="19074098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EB00DF7" w14:textId="63148CC1"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3FAE2" id="_x0000_t202" coordsize="21600,21600" o:spt="202" path="m,l,21600r21600,l21600,xe">
              <v:stroke joinstyle="miter"/>
              <v:path gradientshapeok="t" o:connecttype="rect"/>
            </v:shapetype>
            <v:shape id="Text Box 6" o:spid="_x0000_s1030" type="#_x0000_t202" alt="OFFICIAL" style="position:absolute;margin-left:0;margin-top:0;width:36.2pt;height:29.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1EB00DF7" w14:textId="63148CC1"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25BF" w14:textId="525DA383" w:rsidR="00BA2874" w:rsidRDefault="002C469D">
    <w:pPr>
      <w:pStyle w:val="Header"/>
    </w:pPr>
    <w:r>
      <w:rPr>
        <w:noProof/>
      </w:rPr>
      <mc:AlternateContent>
        <mc:Choice Requires="wps">
          <w:drawing>
            <wp:anchor distT="0" distB="0" distL="0" distR="0" simplePos="0" relativeHeight="251666432" behindDoc="0" locked="0" layoutInCell="1" allowOverlap="1" wp14:anchorId="6D56AE28" wp14:editId="71D1D845">
              <wp:simplePos x="635" y="635"/>
              <wp:positionH relativeFrom="page">
                <wp:align>center</wp:align>
              </wp:positionH>
              <wp:positionV relativeFrom="page">
                <wp:align>top</wp:align>
              </wp:positionV>
              <wp:extent cx="459740" cy="368935"/>
              <wp:effectExtent l="0" t="0" r="16510" b="12065"/>
              <wp:wrapNone/>
              <wp:docPr id="16677027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0F3AC10" w14:textId="0F1CB25D"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6AE28"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" filled="f" stroked="f">
              <v:textbox style="mso-fit-shape-to-text:t" inset="0,15pt,0,0">
                <w:txbxContent>
                  <w:p w14:paraId="30F3AC10" w14:textId="0F1CB25D" w:rsidR="002C469D" w:rsidRPr="002C469D" w:rsidRDefault="002C469D" w:rsidP="002C469D">
                    <w:pPr>
                      <w:spacing w:after="0"/>
                      <w:rPr>
                        <w:rFonts w:ascii="Calibri" w:eastAsia="Calibri" w:hAnsi="Calibri" w:cs="Calibri"/>
                        <w:noProof/>
                        <w:color w:val="FF0000"/>
                        <w:sz w:val="20"/>
                        <w:szCs w:val="20"/>
                      </w:rPr>
                    </w:pPr>
                    <w:r w:rsidRPr="002C469D">
                      <w:rPr>
                        <w:rFonts w:ascii="Calibri" w:eastAsia="Calibri" w:hAnsi="Calibri" w:cs="Calibri"/>
                        <w:noProof/>
                        <w:color w:val="FF0000"/>
                        <w:sz w:val="20"/>
                        <w:szCs w:val="20"/>
                      </w:rPr>
                      <w:t>OFFICIAL</w:t>
                    </w:r>
                  </w:p>
                </w:txbxContent>
              </v:textbox>
              <w10:wrap anchorx="page" anchory="page"/>
            </v:shape>
          </w:pict>
        </mc:Fallback>
      </mc:AlternateContent>
    </w:r>
    <w:r w:rsidR="00E87324">
      <w:rPr>
        <w:noProof/>
      </w:rPr>
      <w:drawing>
        <wp:anchor distT="0" distB="0" distL="114300" distR="114300" simplePos="0" relativeHeight="251659264" behindDoc="1" locked="0" layoutInCell="1" allowOverlap="1" wp14:anchorId="2BF9F4DC" wp14:editId="2F336714">
          <wp:simplePos x="0" y="0"/>
          <wp:positionH relativeFrom="page">
            <wp:align>left</wp:align>
          </wp:positionH>
          <wp:positionV relativeFrom="page">
            <wp:align>top</wp:align>
          </wp:positionV>
          <wp:extent cx="7534800" cy="1141200"/>
          <wp:effectExtent l="0" t="0" r="0" b="190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C_A4_PortFactsheet.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348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BD4"/>
    <w:multiLevelType w:val="hybridMultilevel"/>
    <w:tmpl w:val="4F12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E35E1"/>
    <w:multiLevelType w:val="hybridMultilevel"/>
    <w:tmpl w:val="BE8208D4"/>
    <w:lvl w:ilvl="0" w:tplc="15CC7D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4258C7"/>
    <w:multiLevelType w:val="multilevel"/>
    <w:tmpl w:val="12D6F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11AC4"/>
    <w:multiLevelType w:val="multilevel"/>
    <w:tmpl w:val="F4BC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C4F7F"/>
    <w:multiLevelType w:val="hybridMultilevel"/>
    <w:tmpl w:val="20E8A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1156E1"/>
    <w:multiLevelType w:val="multilevel"/>
    <w:tmpl w:val="86A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04722"/>
    <w:multiLevelType w:val="hybridMultilevel"/>
    <w:tmpl w:val="6A5E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6B0449"/>
    <w:multiLevelType w:val="hybridMultilevel"/>
    <w:tmpl w:val="38A4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075285">
    <w:abstractNumId w:val="4"/>
  </w:num>
  <w:num w:numId="2" w16cid:durableId="1445611006">
    <w:abstractNumId w:val="1"/>
  </w:num>
  <w:num w:numId="3" w16cid:durableId="1108505658">
    <w:abstractNumId w:val="6"/>
  </w:num>
  <w:num w:numId="4" w16cid:durableId="1798258802">
    <w:abstractNumId w:val="5"/>
  </w:num>
  <w:num w:numId="5" w16cid:durableId="1349911752">
    <w:abstractNumId w:val="3"/>
  </w:num>
  <w:num w:numId="6" w16cid:durableId="1863281986">
    <w:abstractNumId w:val="7"/>
  </w:num>
  <w:num w:numId="7" w16cid:durableId="1725447835">
    <w:abstractNumId w:val="0"/>
  </w:num>
  <w:num w:numId="8" w16cid:durableId="137600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A"/>
    <w:rsid w:val="000E02BA"/>
    <w:rsid w:val="00166763"/>
    <w:rsid w:val="00220C7A"/>
    <w:rsid w:val="00226A98"/>
    <w:rsid w:val="00284A3D"/>
    <w:rsid w:val="002C469D"/>
    <w:rsid w:val="003243AF"/>
    <w:rsid w:val="00386D0C"/>
    <w:rsid w:val="003971CB"/>
    <w:rsid w:val="003A586A"/>
    <w:rsid w:val="004575D6"/>
    <w:rsid w:val="0067524A"/>
    <w:rsid w:val="006C4C68"/>
    <w:rsid w:val="008E7F7C"/>
    <w:rsid w:val="0096584A"/>
    <w:rsid w:val="00A3255C"/>
    <w:rsid w:val="00A86686"/>
    <w:rsid w:val="00AD6A33"/>
    <w:rsid w:val="00B45DD8"/>
    <w:rsid w:val="00B96701"/>
    <w:rsid w:val="00BA2874"/>
    <w:rsid w:val="00BC1344"/>
    <w:rsid w:val="00BE7D4B"/>
    <w:rsid w:val="00C07736"/>
    <w:rsid w:val="00C16094"/>
    <w:rsid w:val="00C57BD1"/>
    <w:rsid w:val="00E812A4"/>
    <w:rsid w:val="00E87324"/>
    <w:rsid w:val="00EF14DA"/>
    <w:rsid w:val="00F56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9F4DE"/>
  <w15:chartTrackingRefBased/>
  <w15:docId w15:val="{6CCDB673-A646-405F-AB78-47E344A0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24A"/>
    <w:pPr>
      <w:spacing w:after="200" w:line="276" w:lineRule="auto"/>
    </w:pPr>
    <w:rPr>
      <w:rFonts w:ascii="Arial" w:eastAsia="SimSun" w:hAnsi="Arial" w:cs="Times New Roman"/>
      <w:lang w:eastAsia="en-AU"/>
    </w:rPr>
  </w:style>
  <w:style w:type="paragraph" w:styleId="Heading2">
    <w:name w:val="heading 2"/>
    <w:basedOn w:val="Title"/>
    <w:next w:val="Normal"/>
    <w:link w:val="Heading2Char"/>
    <w:uiPriority w:val="9"/>
    <w:unhideWhenUsed/>
    <w:qFormat/>
    <w:rsid w:val="0067524A"/>
    <w:pPr>
      <w:spacing w:before="360" w:after="200" w:line="276" w:lineRule="auto"/>
      <w:contextualSpacing w:val="0"/>
      <w:outlineLvl w:val="1"/>
    </w:pPr>
    <w:rPr>
      <w:rFonts w:ascii="Arial" w:eastAsia="SimSun" w:hAnsi="Arial" w:cs="Times New Roman"/>
      <w:spacing w:val="0"/>
      <w:kern w:val="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524A"/>
    <w:rPr>
      <w:rFonts w:ascii="Arial" w:eastAsia="SimSun" w:hAnsi="Arial" w:cs="Times New Roman"/>
      <w:sz w:val="28"/>
      <w:szCs w:val="32"/>
      <w:lang w:eastAsia="en-AU"/>
    </w:rPr>
  </w:style>
  <w:style w:type="paragraph" w:styleId="Header">
    <w:name w:val="header"/>
    <w:basedOn w:val="Normal"/>
    <w:link w:val="HeaderChar"/>
    <w:uiPriority w:val="99"/>
    <w:unhideWhenUsed/>
    <w:rsid w:val="00675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24A"/>
    <w:rPr>
      <w:rFonts w:ascii="Arial" w:eastAsia="SimSun" w:hAnsi="Arial" w:cs="Times New Roman"/>
      <w:lang w:eastAsia="en-AU"/>
    </w:rPr>
  </w:style>
  <w:style w:type="paragraph" w:styleId="Footer">
    <w:name w:val="footer"/>
    <w:basedOn w:val="Normal"/>
    <w:link w:val="FooterChar"/>
    <w:uiPriority w:val="99"/>
    <w:unhideWhenUsed/>
    <w:rsid w:val="00675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24A"/>
    <w:rPr>
      <w:rFonts w:ascii="Arial" w:eastAsia="SimSun" w:hAnsi="Arial" w:cs="Times New Roman"/>
      <w:lang w:eastAsia="en-AU"/>
    </w:rPr>
  </w:style>
  <w:style w:type="character" w:customStyle="1" w:styleId="Subsection">
    <w:name w:val="Subsection"/>
    <w:basedOn w:val="DefaultParagraphFont"/>
    <w:uiPriority w:val="1"/>
    <w:qFormat/>
    <w:rsid w:val="0067524A"/>
    <w:rPr>
      <w:rFonts w:ascii="Arial" w:hAnsi="Arial"/>
      <w:b/>
      <w:sz w:val="19"/>
    </w:rPr>
  </w:style>
  <w:style w:type="character" w:styleId="Hyperlink">
    <w:name w:val="Hyperlink"/>
    <w:uiPriority w:val="99"/>
    <w:unhideWhenUsed/>
    <w:rsid w:val="0067524A"/>
    <w:rPr>
      <w:color w:val="0000FF"/>
      <w:u w:val="single"/>
    </w:rPr>
  </w:style>
  <w:style w:type="paragraph" w:styleId="Title">
    <w:name w:val="Title"/>
    <w:basedOn w:val="Normal"/>
    <w:next w:val="Normal"/>
    <w:link w:val="TitleChar"/>
    <w:uiPriority w:val="10"/>
    <w:qFormat/>
    <w:rsid w:val="006752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24A"/>
    <w:rPr>
      <w:rFonts w:asciiTheme="majorHAnsi" w:eastAsiaTheme="majorEastAsia" w:hAnsiTheme="majorHAnsi" w:cstheme="majorBidi"/>
      <w:spacing w:val="-10"/>
      <w:kern w:val="28"/>
      <w:sz w:val="56"/>
      <w:szCs w:val="56"/>
      <w:lang w:eastAsia="en-AU"/>
    </w:rPr>
  </w:style>
  <w:style w:type="character" w:styleId="UnresolvedMention">
    <w:name w:val="Unresolved Mention"/>
    <w:basedOn w:val="DefaultParagraphFont"/>
    <w:uiPriority w:val="99"/>
    <w:semiHidden/>
    <w:unhideWhenUsed/>
    <w:rsid w:val="00226A98"/>
    <w:rPr>
      <w:color w:val="605E5C"/>
      <w:shd w:val="clear" w:color="auto" w:fill="E1DFDD"/>
    </w:rPr>
  </w:style>
  <w:style w:type="paragraph" w:styleId="ListParagraph">
    <w:name w:val="List Paragraph"/>
    <w:basedOn w:val="Normal"/>
    <w:uiPriority w:val="34"/>
    <w:qFormat/>
    <w:rsid w:val="006C4C68"/>
    <w:pPr>
      <w:ind w:left="720"/>
      <w:contextualSpacing/>
    </w:pPr>
  </w:style>
  <w:style w:type="table" w:styleId="TableGrid">
    <w:name w:val="Table Grid"/>
    <w:basedOn w:val="TableNormal"/>
    <w:uiPriority w:val="39"/>
    <w:rsid w:val="00BA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2874"/>
    <w:pPr>
      <w:spacing w:after="0" w:line="240" w:lineRule="auto"/>
    </w:pPr>
    <w:rPr>
      <w:rFonts w:ascii="Arial" w:eastAsia="SimSu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oi@mhc.wa.gov.au"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PRIS@mhc.wa.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hc.wa.gov.au"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OI@mhc.wa.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1175</Words>
  <Characters>6480</Characters>
  <Application>Microsoft Office Word</Application>
  <DocSecurity>0</DocSecurity>
  <Lines>249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Hewitson, Bethany</dc:creator>
  <cp:keywords/>
  <dc:description/>
  <cp:lastModifiedBy>Hewitson, Bethany</cp:lastModifiedBy>
  <cp:revision>17</cp:revision>
  <dcterms:created xsi:type="dcterms:W3CDTF">2021-05-23T23:57:00Z</dcterms:created>
  <dcterms:modified xsi:type="dcterms:W3CDTF">2026-06-17T00:41:00Z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46e34539,606e444a,7cd88dc1,63671fde,4ba6e9e4,71b0c38d</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7e1c7c89-5258-4350-85e5-a4352e950ee1_Enabled">
    <vt:lpwstr>true</vt:lpwstr>
  </property>
  <property fmtid="{D5CDD505-2E9C-101B-9397-08002B2CF9AE}" pid="6" name="MSIP_Label_7e1c7c89-5258-4350-85e5-a4352e950ee1_SetDate">
    <vt:lpwstr>2026-05-11T00:23:25Z</vt:lpwstr>
  </property>
  <property fmtid="{D5CDD505-2E9C-101B-9397-08002B2CF9AE}" pid="7" name="MSIP_Label_7e1c7c89-5258-4350-85e5-a4352e950ee1_Method">
    <vt:lpwstr>Privileged</vt:lpwstr>
  </property>
  <property fmtid="{D5CDD505-2E9C-101B-9397-08002B2CF9AE}" pid="8" name="MSIP_Label_7e1c7c89-5258-4350-85e5-a4352e950ee1_Name">
    <vt:lpwstr>OFFICIAL [PROD]</vt:lpwstr>
  </property>
  <property fmtid="{D5CDD505-2E9C-101B-9397-08002B2CF9AE}" pid="9" name="MSIP_Label_7e1c7c89-5258-4350-85e5-a4352e950ee1_SiteId">
    <vt:lpwstr>5d26beb9-d730-4343-a251-d170ca86377c</vt:lpwstr>
  </property>
  <property fmtid="{D5CDD505-2E9C-101B-9397-08002B2CF9AE}" pid="10" name="MSIP_Label_7e1c7c89-5258-4350-85e5-a4352e950ee1_ActionId">
    <vt:lpwstr>2818ef32-28c4-420c-b9eb-30091b1a374f</vt:lpwstr>
  </property>
  <property fmtid="{D5CDD505-2E9C-101B-9397-08002B2CF9AE}" pid="11" name="MSIP_Label_7e1c7c89-5258-4350-85e5-a4352e950ee1_ContentBits">
    <vt:lpwstr>1</vt:lpwstr>
  </property>
  <property fmtid="{D5CDD505-2E9C-101B-9397-08002B2CF9AE}" pid="12" name="MSIP_Label_7e1c7c89-5258-4350-85e5-a4352e950ee1_Tag">
    <vt:lpwstr>10, 0, 1, 1</vt:lpwstr>
  </property>
</Properties>
</file>